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77425"/>
      <w:bookmarkStart w:id="1" w:name="_Toc15377193"/>
      <w:bookmarkStart w:id="2" w:name="_Toc15396597"/>
      <w:bookmarkStart w:id="3" w:name="_Toc15378441"/>
      <w:bookmarkStart w:id="4" w:name="_Toc15396475"/>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b/>
          <w:bCs/>
          <w:color w:val="auto"/>
          <w:sz w:val="72"/>
          <w:szCs w:val="72"/>
          <w:highlight w:val="none"/>
        </w:rPr>
      </w:pPr>
      <w:bookmarkStart w:id="6" w:name="_Toc31475"/>
      <w:r>
        <w:rPr>
          <w:rFonts w:hint="eastAsia" w:ascii="方正小标宋简体" w:hAnsi="方正小标宋简体" w:eastAsia="方正小标宋简体" w:cs="方正小标宋简体"/>
          <w:b/>
          <w:bCs/>
          <w:color w:val="auto"/>
          <w:sz w:val="72"/>
          <w:szCs w:val="72"/>
          <w:highlight w:val="none"/>
        </w:rPr>
        <w:t>20</w:t>
      </w:r>
      <w:r>
        <w:rPr>
          <w:rFonts w:hint="eastAsia" w:ascii="方正小标宋简体" w:hAnsi="方正小标宋简体" w:eastAsia="方正小标宋简体" w:cs="方正小标宋简体"/>
          <w:b/>
          <w:bCs/>
          <w:color w:val="auto"/>
          <w:sz w:val="72"/>
          <w:szCs w:val="72"/>
          <w:highlight w:val="none"/>
          <w:lang w:val="en-US" w:eastAsia="zh-CN"/>
        </w:rPr>
        <w:t>22</w:t>
      </w:r>
      <w:r>
        <w:rPr>
          <w:rFonts w:hint="eastAsia" w:ascii="方正小标宋简体" w:hAnsi="方正小标宋简体" w:eastAsia="方正小标宋简体" w:cs="方正小标宋简体"/>
          <w:b/>
          <w:bCs/>
          <w:color w:val="auto"/>
          <w:sz w:val="72"/>
          <w:szCs w:val="72"/>
          <w:highlight w:val="none"/>
        </w:rPr>
        <w:t>年度</w:t>
      </w:r>
      <w:bookmarkEnd w:id="0"/>
      <w:bookmarkEnd w:id="1"/>
      <w:bookmarkEnd w:id="2"/>
      <w:bookmarkEnd w:id="3"/>
      <w:bookmarkEnd w:id="4"/>
      <w:bookmarkEnd w:id="6"/>
    </w:p>
    <w:p>
      <w:pPr>
        <w:adjustRightInd w:val="0"/>
        <w:snapToGrid w:val="0"/>
        <w:spacing w:line="360" w:lineRule="auto"/>
        <w:jc w:val="center"/>
        <w:outlineLvl w:val="0"/>
        <w:rPr>
          <w:rFonts w:hint="eastAsia" w:ascii="方正小标宋简体" w:hAnsi="方正小标宋简体" w:eastAsia="方正小标宋简体" w:cs="方正小标宋简体"/>
          <w:b/>
          <w:bCs/>
          <w:color w:val="auto"/>
          <w:sz w:val="72"/>
          <w:szCs w:val="72"/>
          <w:highlight w:val="none"/>
        </w:rPr>
      </w:pPr>
      <w:bookmarkStart w:id="7" w:name="_Toc15378442"/>
      <w:bookmarkStart w:id="8" w:name="_Toc15377194"/>
      <w:bookmarkStart w:id="9" w:name="_Toc15396476"/>
      <w:bookmarkStart w:id="10" w:name="_Toc15396598"/>
      <w:bookmarkStart w:id="11" w:name="_Toc14795"/>
      <w:bookmarkStart w:id="12" w:name="_Toc15377426"/>
      <w:r>
        <w:rPr>
          <w:rFonts w:hint="eastAsia" w:ascii="方正小标宋简体" w:hAnsi="方正小标宋简体" w:eastAsia="方正小标宋简体" w:cs="方正小标宋简体"/>
          <w:b/>
          <w:bCs/>
          <w:color w:val="auto"/>
          <w:sz w:val="72"/>
          <w:szCs w:val="72"/>
          <w:highlight w:val="none"/>
          <w:lang w:val="en-US" w:eastAsia="zh-CN"/>
        </w:rPr>
        <w:t>泸县</w:t>
      </w:r>
      <w:bookmarkEnd w:id="5"/>
      <w:bookmarkStart w:id="13" w:name="_Toc15306268"/>
      <w:r>
        <w:rPr>
          <w:rFonts w:hint="eastAsia" w:ascii="方正小标宋简体" w:hAnsi="方正小标宋简体" w:eastAsia="方正小标宋简体" w:cs="方正小标宋简体"/>
          <w:b/>
          <w:bCs/>
          <w:color w:val="auto"/>
          <w:sz w:val="72"/>
          <w:szCs w:val="72"/>
          <w:highlight w:val="none"/>
          <w:lang w:val="en-US" w:eastAsia="zh-CN"/>
        </w:rPr>
        <w:t>妇女联合会</w:t>
      </w:r>
      <w:r>
        <w:rPr>
          <w:rFonts w:hint="eastAsia" w:ascii="方正小标宋简体" w:hAnsi="方正小标宋简体" w:eastAsia="方正小标宋简体" w:cs="方正小标宋简体"/>
          <w:b/>
          <w:bCs/>
          <w:color w:val="auto"/>
          <w:sz w:val="72"/>
          <w:szCs w:val="72"/>
          <w:highlight w:val="none"/>
        </w:rPr>
        <w:t>部门决算</w:t>
      </w:r>
      <w:bookmarkEnd w:id="7"/>
      <w:bookmarkEnd w:id="8"/>
      <w:bookmarkEnd w:id="9"/>
      <w:bookmarkEnd w:id="10"/>
      <w:bookmarkEnd w:id="11"/>
      <w:bookmarkEnd w:id="12"/>
      <w:bookmarkEnd w:id="13"/>
    </w:p>
    <w:p>
      <w:pPr>
        <w:adjustRightInd w:val="0"/>
        <w:snapToGrid w:val="0"/>
        <w:spacing w:line="360" w:lineRule="auto"/>
        <w:jc w:val="center"/>
        <w:outlineLvl w:val="9"/>
        <w:rPr>
          <w:rFonts w:ascii="方正小标宋简体" w:hAnsi="宋体" w:eastAsia="方正小标宋简体"/>
          <w:color w:val="auto"/>
          <w:sz w:val="52"/>
          <w:szCs w:val="52"/>
          <w:highlight w:val="none"/>
        </w:rPr>
      </w:pPr>
    </w:p>
    <w:p>
      <w:pPr>
        <w:pStyle w:val="13"/>
        <w:adjustRightInd w:val="0"/>
        <w:snapToGrid w:val="0"/>
        <w:spacing w:line="440" w:lineRule="exact"/>
        <w:jc w:val="left"/>
        <w:outlineLvl w:val="9"/>
        <w:rPr>
          <w:rFonts w:hint="eastAsia" w:ascii="方正小标宋简体" w:hAnsi="方正小标宋简体" w:eastAsia="方正小标宋简体" w:cs="方正小标宋简体"/>
          <w:b w:val="0"/>
          <w:color w:val="auto"/>
          <w:highlight w:val="none"/>
        </w:rPr>
        <w:sectPr>
          <w:headerReference r:id="rId3" w:type="default"/>
          <w:pgSz w:w="11906" w:h="16838"/>
          <w:pgMar w:top="1440" w:right="1800" w:bottom="1440" w:left="1800" w:header="851" w:footer="992" w:gutter="0"/>
          <w:pgNumType w:start="1"/>
          <w:cols w:space="425" w:num="1"/>
          <w:docGrid w:type="lines" w:linePitch="312" w:charSpace="0"/>
        </w:sectPr>
      </w:pPr>
      <w:bookmarkStart w:id="14" w:name="_Toc15396599"/>
      <w:bookmarkStart w:id="15" w:name="_Toc15377196"/>
    </w:p>
    <w:sdt>
      <w:sdtPr>
        <w:rPr>
          <w:rFonts w:ascii="宋体" w:hAnsi="宋体" w:eastAsia="宋体" w:cs="Times New Roman"/>
          <w:kern w:val="2"/>
          <w:sz w:val="21"/>
          <w:szCs w:val="24"/>
          <w:lang w:val="en-US" w:eastAsia="zh-CN" w:bidi="ar-SA"/>
        </w:rPr>
        <w:id w:val="147470455"/>
        <w15:color w:val="DBDBDB"/>
        <w:docPartObj>
          <w:docPartGallery w:val="Table of Contents"/>
          <w:docPartUnique/>
        </w:docPartObj>
      </w:sdtPr>
      <w:sdtEndPr>
        <w:rPr>
          <w:rFonts w:hint="eastAsia" w:ascii="方正小标宋简体" w:hAnsi="方正小标宋简体" w:eastAsia="方正小标宋简体" w:cs="方正小标宋简体"/>
          <w:b/>
          <w:bCs w:val="0"/>
          <w:color w:val="auto"/>
          <w:kern w:val="44"/>
          <w:sz w:val="44"/>
          <w:szCs w:val="44"/>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b/>
              <w:bCs/>
              <w:sz w:val="48"/>
              <w:szCs w:val="48"/>
            </w:rPr>
            <w:t>目录</w:t>
          </w:r>
        </w:p>
        <w:p>
          <w:pPr>
            <w:pStyle w:val="2"/>
            <w:keepNext w:val="0"/>
            <w:keepLines w:val="0"/>
            <w:pageBreakBefore w:val="0"/>
            <w:widowControl w:val="0"/>
            <w:tabs>
              <w:tab w:val="left" w:pos="3470"/>
            </w:tabs>
            <w:kinsoku/>
            <w:wordWrap/>
            <w:overflowPunct/>
            <w:topLinePunct w:val="0"/>
            <w:autoSpaceDE/>
            <w:autoSpaceDN/>
            <w:bidi w:val="0"/>
            <w:adjustRightInd/>
            <w:snapToGrid/>
            <w:spacing w:beforeLines="0"/>
            <w:textAlignment w:val="auto"/>
            <w:rPr>
              <w:rFonts w:hint="eastAsia" w:eastAsia="仿宋_GB2312"/>
              <w:lang w:eastAsia="zh-CN"/>
            </w:rPr>
          </w:pPr>
          <w:r>
            <w:rPr>
              <w:rFonts w:hint="eastAsia"/>
              <w:lang w:eastAsia="zh-CN"/>
            </w:rPr>
            <w:tab/>
          </w:r>
        </w:p>
        <w:p>
          <w:pPr>
            <w:pStyle w:val="12"/>
          </w:pPr>
          <w:r>
            <w:rPr>
              <w:rFonts w:hint="default" w:ascii="Times New Roman" w:hAnsi="Times New Roman" w:eastAsia="方正仿宋简体" w:cs="Times New Roman"/>
              <w:b/>
              <w:bCs/>
              <w:color w:val="auto"/>
              <w:highlight w:val="none"/>
            </w:rPr>
            <w:t>公开时间：20</w:t>
          </w:r>
          <w:r>
            <w:rPr>
              <w:rFonts w:hint="default" w:ascii="Times New Roman" w:hAnsi="Times New Roman" w:eastAsia="方正仿宋简体" w:cs="Times New Roman"/>
              <w:b/>
              <w:bCs/>
              <w:color w:val="auto"/>
              <w:highlight w:val="none"/>
              <w:lang w:val="en-US" w:eastAsia="zh-CN"/>
            </w:rPr>
            <w:t>23</w:t>
          </w:r>
          <w:r>
            <w:rPr>
              <w:rFonts w:hint="default" w:ascii="Times New Roman" w:hAnsi="Times New Roman" w:eastAsia="方正仿宋简体" w:cs="Times New Roman"/>
              <w:b/>
              <w:bCs/>
              <w:color w:val="auto"/>
              <w:highlight w:val="none"/>
            </w:rPr>
            <w:t>年</w:t>
          </w:r>
          <w:r>
            <w:rPr>
              <w:rFonts w:hint="default" w:ascii="Times New Roman" w:hAnsi="Times New Roman" w:eastAsia="方正仿宋简体" w:cs="Times New Roman"/>
              <w:b/>
              <w:bCs/>
              <w:color w:val="auto"/>
              <w:highlight w:val="none"/>
              <w:lang w:val="en-US" w:eastAsia="zh-CN"/>
            </w:rPr>
            <w:t>10</w:t>
          </w:r>
          <w:r>
            <w:rPr>
              <w:rFonts w:hint="default" w:ascii="Times New Roman" w:hAnsi="Times New Roman" w:eastAsia="方正仿宋简体" w:cs="Times New Roman"/>
              <w:b/>
              <w:bCs/>
              <w:color w:val="auto"/>
              <w:highlight w:val="none"/>
            </w:rPr>
            <w:t>月</w:t>
          </w:r>
          <w:r>
            <w:rPr>
              <w:rFonts w:hint="default" w:ascii="Times New Roman" w:hAnsi="Times New Roman" w:eastAsia="方正仿宋简体" w:cs="Times New Roman"/>
              <w:b/>
              <w:bCs/>
              <w:color w:val="auto"/>
              <w:highlight w:val="none"/>
              <w:lang w:val="en-US" w:eastAsia="zh-CN"/>
            </w:rPr>
            <w:t>9</w:t>
          </w:r>
          <w:r>
            <w:rPr>
              <w:rFonts w:hint="default" w:ascii="Times New Roman" w:hAnsi="Times New Roman" w:eastAsia="方正仿宋简体" w:cs="Times New Roman"/>
              <w:b/>
              <w:bCs/>
              <w:color w:val="auto"/>
              <w:highlight w:val="none"/>
            </w:rPr>
            <w:t>日</w:t>
          </w:r>
        </w:p>
        <w:p>
          <w:pPr>
            <w:pStyle w:val="35"/>
            <w:pageBreakBefore w:val="0"/>
            <w:tabs>
              <w:tab w:val="right" w:leader="dot" w:pos="8306"/>
            </w:tabs>
            <w:kinsoku/>
            <w:wordWrap/>
            <w:overflowPunct/>
            <w:topLinePunct w:val="0"/>
            <w:autoSpaceDE/>
            <w:autoSpaceDN/>
            <w:bidi w:val="0"/>
            <w:adjustRightInd/>
            <w:snapToGrid/>
            <w:spacing w:line="440" w:lineRule="exact"/>
            <w:ind w:leftChars="0"/>
            <w:textAlignment w:val="auto"/>
            <w:rPr>
              <w:rFonts w:hint="eastAsia"/>
            </w:rPr>
          </w:pPr>
          <w:r>
            <w:rPr>
              <w:rFonts w:hint="eastAsia"/>
            </w:rPr>
            <w:fldChar w:fldCharType="begin"/>
          </w:r>
          <w:r>
            <w:rPr>
              <w:rFonts w:hint="eastAsia"/>
            </w:rPr>
            <w:instrText xml:space="preserve">TOC \o "1-2" \h \u </w:instrText>
          </w:r>
          <w:r>
            <w:rPr>
              <w:rFonts w:hint="eastAsia"/>
            </w:rPr>
            <w:fldChar w:fldCharType="separate"/>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_Toc20579 </w:instrText>
          </w:r>
          <w:r>
            <w:rPr>
              <w:rFonts w:hint="default" w:ascii="Times New Roman" w:hAnsi="Times New Roman" w:eastAsia="方正仿宋简体" w:cs="Times New Roman"/>
              <w:b/>
              <w:bCs w:val="0"/>
              <w:sz w:val="32"/>
              <w:szCs w:val="32"/>
            </w:rPr>
            <w:fldChar w:fldCharType="separate"/>
          </w:r>
          <w:r>
            <w:rPr>
              <w:rFonts w:hint="eastAsia" w:ascii="方正黑体简体" w:hAnsi="方正黑体简体" w:eastAsia="方正黑体简体" w:cs="方正黑体简体"/>
              <w:b/>
              <w:bCs w:val="0"/>
              <w:sz w:val="32"/>
              <w:szCs w:val="32"/>
              <w:highlight w:val="none"/>
            </w:rPr>
            <w:t>第一部分 部门概况</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1</w:t>
          </w:r>
          <w:r>
            <w:rPr>
              <w:rFonts w:hint="default" w:ascii="Times New Roman" w:hAnsi="Times New Roman" w:eastAsia="方正仿宋简体" w:cs="Times New Roman"/>
              <w:b/>
              <w:bCs w:val="0"/>
              <w:sz w:val="32"/>
              <w:szCs w:val="32"/>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_Toc6010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kern w:val="2"/>
              <w:sz w:val="32"/>
              <w:szCs w:val="32"/>
              <w:lang w:val="en-US" w:eastAsia="zh-CN" w:bidi="ar-SA"/>
            </w:rPr>
            <w:t>一、</w:t>
          </w:r>
          <w:r>
            <w:rPr>
              <w:rFonts w:hint="default" w:ascii="Times New Roman" w:hAnsi="Times New Roman" w:eastAsia="方正仿宋简体" w:cs="Times New Roman"/>
              <w:b/>
              <w:bCs w:val="0"/>
              <w:sz w:val="32"/>
              <w:szCs w:val="32"/>
              <w:highlight w:val="none"/>
              <w:lang w:eastAsia="zh-CN"/>
            </w:rPr>
            <w:t>部门职责</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1</w:t>
          </w:r>
          <w:r>
            <w:rPr>
              <w:rFonts w:hint="default" w:ascii="Times New Roman" w:hAnsi="Times New Roman" w:eastAsia="方正仿宋简体" w:cs="Times New Roman"/>
              <w:b/>
              <w:bCs w:val="0"/>
              <w:sz w:val="32"/>
              <w:szCs w:val="32"/>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_Toc639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highlight w:val="none"/>
            </w:rPr>
            <w:t>二、机构设置</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2</w:t>
          </w:r>
          <w:r>
            <w:rPr>
              <w:rFonts w:hint="default" w:ascii="Times New Roman" w:hAnsi="Times New Roman" w:eastAsia="方正仿宋简体" w:cs="Times New Roman"/>
              <w:b/>
              <w:bCs w:val="0"/>
              <w:sz w:val="32"/>
              <w:szCs w:val="32"/>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_Toc7043 </w:instrText>
          </w:r>
          <w:r>
            <w:rPr>
              <w:rFonts w:hint="default" w:ascii="Times New Roman" w:hAnsi="Times New Roman" w:eastAsia="方正仿宋简体" w:cs="Times New Roman"/>
              <w:b/>
              <w:bCs w:val="0"/>
              <w:sz w:val="32"/>
              <w:szCs w:val="32"/>
            </w:rPr>
            <w:fldChar w:fldCharType="separate"/>
          </w:r>
          <w:r>
            <w:rPr>
              <w:rFonts w:hint="eastAsia" w:ascii="方正黑体简体" w:hAnsi="方正黑体简体" w:eastAsia="方正黑体简体" w:cs="方正黑体简体"/>
              <w:b/>
              <w:bCs w:val="0"/>
              <w:sz w:val="32"/>
              <w:szCs w:val="32"/>
              <w:highlight w:val="none"/>
            </w:rPr>
            <w:t xml:space="preserve">第二部分 </w:t>
          </w:r>
          <w:r>
            <w:rPr>
              <w:rFonts w:hint="default" w:ascii="Times New Roman" w:hAnsi="Times New Roman" w:eastAsia="方正黑体简体" w:cs="Times New Roman"/>
              <w:b/>
              <w:bCs w:val="0"/>
              <w:sz w:val="32"/>
              <w:szCs w:val="32"/>
              <w:highlight w:val="none"/>
              <w:lang w:val="en-US" w:eastAsia="zh-CN"/>
            </w:rPr>
            <w:t>2022</w:t>
          </w:r>
          <w:r>
            <w:rPr>
              <w:rFonts w:hint="eastAsia" w:ascii="方正黑体简体" w:hAnsi="方正黑体简体" w:eastAsia="方正黑体简体" w:cs="方正黑体简体"/>
              <w:b/>
              <w:bCs w:val="0"/>
              <w:sz w:val="32"/>
              <w:szCs w:val="32"/>
              <w:highlight w:val="none"/>
              <w:lang w:val="en-US" w:eastAsia="zh-CN"/>
            </w:rPr>
            <w:t>年度</w:t>
          </w:r>
          <w:r>
            <w:rPr>
              <w:rFonts w:hint="eastAsia" w:ascii="方正黑体简体" w:hAnsi="方正黑体简体" w:eastAsia="方正黑体简体" w:cs="方正黑体简体"/>
              <w:b/>
              <w:bCs w:val="0"/>
              <w:sz w:val="32"/>
              <w:szCs w:val="32"/>
              <w:highlight w:val="none"/>
            </w:rPr>
            <w:t>部门决算情况说明</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3</w:t>
          </w:r>
          <w:r>
            <w:rPr>
              <w:rFonts w:hint="default" w:ascii="Times New Roman" w:hAnsi="Times New Roman" w:eastAsia="方正仿宋简体" w:cs="Times New Roman"/>
              <w:b/>
              <w:bCs w:val="0"/>
              <w:sz w:val="32"/>
              <w:szCs w:val="32"/>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_Toc12655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一、</w:t>
          </w:r>
          <w:r>
            <w:rPr>
              <w:rFonts w:hint="default" w:ascii="Times New Roman" w:hAnsi="Times New Roman" w:eastAsia="方正仿宋简体" w:cs="Times New Roman"/>
              <w:b/>
              <w:bCs w:val="0"/>
              <w:sz w:val="32"/>
              <w:szCs w:val="32"/>
              <w:highlight w:val="none"/>
            </w:rPr>
            <w:t>收入支出决算总体情况说明</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3</w:t>
          </w:r>
          <w:r>
            <w:rPr>
              <w:rFonts w:hint="default" w:ascii="Times New Roman" w:hAnsi="Times New Roman" w:eastAsia="方正仿宋简体" w:cs="Times New Roman"/>
              <w:b/>
              <w:bCs w:val="0"/>
              <w:sz w:val="32"/>
              <w:szCs w:val="32"/>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_Toc16175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lang w:eastAsia="zh-CN"/>
            </w:rPr>
            <w:t>二、</w:t>
          </w:r>
          <w:r>
            <w:rPr>
              <w:rFonts w:hint="default" w:ascii="Times New Roman" w:hAnsi="Times New Roman" w:eastAsia="方正仿宋简体" w:cs="Times New Roman"/>
              <w:b/>
              <w:bCs w:val="0"/>
              <w:sz w:val="32"/>
              <w:szCs w:val="32"/>
            </w:rPr>
            <w:t>收入决算情况说明</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3</w:t>
          </w:r>
          <w:r>
            <w:rPr>
              <w:rFonts w:hint="default" w:ascii="Times New Roman" w:hAnsi="Times New Roman" w:eastAsia="方正仿宋简体" w:cs="Times New Roman"/>
              <w:b/>
              <w:bCs w:val="0"/>
              <w:sz w:val="32"/>
              <w:szCs w:val="32"/>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_Toc13527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lang w:eastAsia="zh-CN"/>
            </w:rPr>
            <w:t>三、</w:t>
          </w:r>
          <w:r>
            <w:rPr>
              <w:rFonts w:hint="default" w:ascii="Times New Roman" w:hAnsi="Times New Roman" w:eastAsia="方正仿宋简体" w:cs="Times New Roman"/>
              <w:b/>
              <w:bCs w:val="0"/>
              <w:sz w:val="32"/>
              <w:szCs w:val="32"/>
            </w:rPr>
            <w:t>支出决算情况说明</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4</w:t>
          </w:r>
          <w:r>
            <w:rPr>
              <w:rFonts w:hint="default" w:ascii="Times New Roman" w:hAnsi="Times New Roman" w:eastAsia="方正仿宋简体" w:cs="Times New Roman"/>
              <w:b/>
              <w:bCs w:val="0"/>
              <w:sz w:val="32"/>
              <w:szCs w:val="32"/>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_Toc16325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highlight w:val="none"/>
            </w:rPr>
            <w:t>四、财政拨款收入支出决算总体情况说明</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4</w:t>
          </w:r>
          <w:r>
            <w:rPr>
              <w:rFonts w:hint="default" w:ascii="Times New Roman" w:hAnsi="Times New Roman" w:eastAsia="方正仿宋简体" w:cs="Times New Roman"/>
              <w:b/>
              <w:bCs w:val="0"/>
              <w:sz w:val="32"/>
              <w:szCs w:val="32"/>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_Toc12611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highlight w:val="none"/>
            </w:rPr>
            <w:t>五、一般公共预算财政拨款支出决算情况说明</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5</w:t>
          </w:r>
          <w:r>
            <w:rPr>
              <w:rFonts w:hint="default" w:ascii="Times New Roman" w:hAnsi="Times New Roman" w:eastAsia="方正仿宋简体" w:cs="Times New Roman"/>
              <w:b/>
              <w:bCs w:val="0"/>
              <w:sz w:val="32"/>
              <w:szCs w:val="32"/>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_Toc18253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highlight w:val="none"/>
            </w:rPr>
            <w:t>六、一般公共预算财政拨款基本支出决算情况说明</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7</w:t>
          </w:r>
          <w:r>
            <w:rPr>
              <w:rFonts w:hint="default" w:ascii="Times New Roman" w:hAnsi="Times New Roman" w:eastAsia="方正仿宋简体" w:cs="Times New Roman"/>
              <w:b/>
              <w:bCs w:val="0"/>
              <w:sz w:val="32"/>
              <w:szCs w:val="32"/>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_Toc22753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highlight w:val="none"/>
            </w:rPr>
            <w:t>七、财政拨款“三公”经费支出决算情况说明</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8</w:t>
          </w:r>
          <w:r>
            <w:rPr>
              <w:rFonts w:hint="default" w:ascii="Times New Roman" w:hAnsi="Times New Roman" w:eastAsia="方正仿宋简体" w:cs="Times New Roman"/>
              <w:b/>
              <w:bCs w:val="0"/>
              <w:sz w:val="32"/>
              <w:szCs w:val="32"/>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_Toc10144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rPr>
            <w:t>八、政府性基金预算支出决算情况说明</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9</w:t>
          </w:r>
          <w:r>
            <w:rPr>
              <w:rFonts w:hint="default" w:ascii="Times New Roman" w:hAnsi="Times New Roman" w:eastAsia="方正仿宋简体" w:cs="Times New Roman"/>
              <w:b/>
              <w:bCs w:val="0"/>
              <w:sz w:val="32"/>
              <w:szCs w:val="32"/>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_Toc23780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lang w:eastAsia="zh-CN"/>
            </w:rPr>
            <w:t>九、</w:t>
          </w:r>
          <w:r>
            <w:rPr>
              <w:rFonts w:hint="default" w:ascii="Times New Roman" w:hAnsi="Times New Roman" w:eastAsia="方正仿宋简体" w:cs="Times New Roman"/>
              <w:b/>
              <w:bCs w:val="0"/>
              <w:sz w:val="32"/>
              <w:szCs w:val="32"/>
            </w:rPr>
            <w:t>国有资本经营预算支出决算情况说明</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9</w:t>
          </w:r>
          <w:r>
            <w:rPr>
              <w:rFonts w:hint="default" w:ascii="Times New Roman" w:hAnsi="Times New Roman" w:eastAsia="方正仿宋简体" w:cs="Times New Roman"/>
              <w:b/>
              <w:bCs w:val="0"/>
              <w:sz w:val="32"/>
              <w:szCs w:val="32"/>
            </w:rPr>
            <w:fldChar w:fldCharType="end"/>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_Toc5315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lang w:eastAsia="zh-CN"/>
            </w:rPr>
            <w:t>十、</w:t>
          </w:r>
          <w:r>
            <w:rPr>
              <w:rFonts w:hint="default" w:ascii="Times New Roman" w:hAnsi="Times New Roman" w:eastAsia="方正仿宋简体" w:cs="Times New Roman"/>
              <w:b/>
              <w:bCs w:val="0"/>
              <w:sz w:val="32"/>
              <w:szCs w:val="32"/>
            </w:rPr>
            <w:t>其他重要事项的情况说明</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9</w:t>
          </w:r>
          <w:r>
            <w:rPr>
              <w:rFonts w:hint="default" w:ascii="Times New Roman" w:hAnsi="Times New Roman" w:eastAsia="方正仿宋简体" w:cs="Times New Roman"/>
              <w:b/>
              <w:bCs w:val="0"/>
              <w:sz w:val="32"/>
              <w:szCs w:val="32"/>
            </w:rPr>
            <w:fldChar w:fldCharType="end"/>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eastAsia"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_Toc29074 </w:instrText>
          </w:r>
          <w:r>
            <w:rPr>
              <w:rFonts w:hint="default" w:ascii="Times New Roman" w:hAnsi="Times New Roman" w:eastAsia="方正仿宋简体" w:cs="Times New Roman"/>
              <w:b/>
              <w:bCs w:val="0"/>
              <w:sz w:val="32"/>
              <w:szCs w:val="32"/>
            </w:rPr>
            <w:fldChar w:fldCharType="separate"/>
          </w:r>
          <w:r>
            <w:rPr>
              <w:rFonts w:hint="eastAsia" w:ascii="方正黑体简体" w:hAnsi="方正黑体简体" w:eastAsia="方正黑体简体" w:cs="方正黑体简体"/>
              <w:b/>
              <w:bCs w:val="0"/>
              <w:sz w:val="32"/>
              <w:szCs w:val="32"/>
            </w:rPr>
            <w:t xml:space="preserve">第三部分 </w:t>
          </w:r>
          <w:r>
            <w:rPr>
              <w:rFonts w:hint="eastAsia" w:ascii="方正黑体简体" w:hAnsi="方正黑体简体" w:eastAsia="方正黑体简体" w:cs="方正黑体简体"/>
              <w:b/>
              <w:bCs w:val="0"/>
              <w:sz w:val="32"/>
              <w:szCs w:val="32"/>
              <w:highlight w:val="none"/>
            </w:rPr>
            <w:t>名词解释</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1</w:t>
          </w:r>
          <w:r>
            <w:rPr>
              <w:rFonts w:hint="default" w:ascii="Times New Roman" w:hAnsi="Times New Roman" w:eastAsia="方正仿宋简体" w:cs="Times New Roman"/>
              <w:b/>
              <w:bCs w:val="0"/>
              <w:sz w:val="32"/>
              <w:szCs w:val="32"/>
            </w:rPr>
            <w:fldChar w:fldCharType="end"/>
          </w:r>
          <w:r>
            <w:rPr>
              <w:rFonts w:hint="eastAsia" w:eastAsia="方正仿宋简体" w:cs="Times New Roman"/>
              <w:b/>
              <w:bCs w:val="0"/>
              <w:sz w:val="32"/>
              <w:szCs w:val="32"/>
              <w:lang w:val="en-US" w:eastAsia="zh-CN"/>
            </w:rPr>
            <w:t>1</w:t>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eastAsia"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_Toc18039 </w:instrText>
          </w:r>
          <w:r>
            <w:rPr>
              <w:rFonts w:hint="default" w:ascii="Times New Roman" w:hAnsi="Times New Roman" w:eastAsia="方正仿宋简体" w:cs="Times New Roman"/>
              <w:b/>
              <w:bCs w:val="0"/>
              <w:sz w:val="32"/>
              <w:szCs w:val="32"/>
            </w:rPr>
            <w:fldChar w:fldCharType="separate"/>
          </w:r>
          <w:r>
            <w:rPr>
              <w:rFonts w:hint="eastAsia" w:ascii="方正黑体简体" w:hAnsi="方正黑体简体" w:eastAsia="方正黑体简体" w:cs="方正黑体简体"/>
              <w:b/>
              <w:bCs w:val="0"/>
              <w:sz w:val="32"/>
              <w:szCs w:val="32"/>
              <w:highlight w:val="none"/>
            </w:rPr>
            <w:t>第四部分 附件</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1</w:t>
          </w:r>
          <w:r>
            <w:rPr>
              <w:rFonts w:hint="default" w:ascii="Times New Roman" w:hAnsi="Times New Roman" w:eastAsia="方正仿宋简体" w:cs="Times New Roman"/>
              <w:b/>
              <w:bCs w:val="0"/>
              <w:sz w:val="32"/>
              <w:szCs w:val="32"/>
            </w:rPr>
            <w:fldChar w:fldCharType="end"/>
          </w:r>
          <w:r>
            <w:rPr>
              <w:rFonts w:hint="eastAsia" w:eastAsia="方正仿宋简体" w:cs="Times New Roman"/>
              <w:b/>
              <w:bCs w:val="0"/>
              <w:sz w:val="32"/>
              <w:szCs w:val="32"/>
              <w:lang w:val="en-US" w:eastAsia="zh-CN"/>
            </w:rPr>
            <w:t>4</w:t>
          </w:r>
        </w:p>
        <w:p>
          <w:pPr>
            <w:pStyle w:val="35"/>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eastAsia"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_Toc21727 </w:instrText>
          </w:r>
          <w:r>
            <w:rPr>
              <w:rFonts w:hint="default" w:ascii="Times New Roman" w:hAnsi="Times New Roman" w:eastAsia="方正仿宋简体" w:cs="Times New Roman"/>
              <w:b/>
              <w:bCs w:val="0"/>
              <w:sz w:val="32"/>
              <w:szCs w:val="32"/>
            </w:rPr>
            <w:fldChar w:fldCharType="separate"/>
          </w:r>
          <w:r>
            <w:rPr>
              <w:rFonts w:hint="eastAsia" w:ascii="方正黑体简体" w:hAnsi="方正黑体简体" w:eastAsia="方正黑体简体" w:cs="方正黑体简体"/>
              <w:b/>
              <w:bCs w:val="0"/>
              <w:sz w:val="32"/>
              <w:szCs w:val="32"/>
              <w:highlight w:val="none"/>
            </w:rPr>
            <w:t>第五部分 附表</w:t>
          </w:r>
          <w:r>
            <w:rPr>
              <w:rFonts w:hint="eastAsia" w:ascii="方正黑体简体" w:hAnsi="方正黑体简体" w:eastAsia="方正黑体简体" w:cs="方正黑体简体"/>
              <w:b/>
              <w:bCs w:val="0"/>
              <w:sz w:val="32"/>
              <w:szCs w:val="32"/>
              <w:highlight w:val="none"/>
              <w:lang w:eastAsia="zh-CN"/>
            </w:rPr>
            <w:t>（</w:t>
          </w:r>
          <w:r>
            <w:rPr>
              <w:rFonts w:hint="eastAsia" w:ascii="方正黑体简体" w:hAnsi="方正黑体简体" w:eastAsia="方正黑体简体" w:cs="方正黑体简体"/>
              <w:b/>
              <w:bCs w:val="0"/>
              <w:sz w:val="32"/>
              <w:szCs w:val="32"/>
              <w:highlight w:val="none"/>
              <w:lang w:val="en-US" w:eastAsia="zh-CN"/>
            </w:rPr>
            <w:t>Excel表格</w:t>
          </w:r>
          <w:r>
            <w:rPr>
              <w:rFonts w:hint="eastAsia" w:ascii="方正黑体简体" w:hAnsi="方正黑体简体" w:eastAsia="方正黑体简体" w:cs="方正黑体简体"/>
              <w:b/>
              <w:bCs w:val="0"/>
              <w:sz w:val="32"/>
              <w:szCs w:val="32"/>
              <w:highlight w:val="none"/>
              <w:lang w:eastAsia="zh-CN"/>
            </w:rPr>
            <w:t>）</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2</w:t>
          </w:r>
          <w:r>
            <w:rPr>
              <w:rFonts w:hint="default" w:ascii="Times New Roman" w:hAnsi="Times New Roman" w:eastAsia="方正仿宋简体" w:cs="Times New Roman"/>
              <w:b/>
              <w:bCs w:val="0"/>
              <w:sz w:val="32"/>
              <w:szCs w:val="32"/>
            </w:rPr>
            <w:fldChar w:fldCharType="end"/>
          </w:r>
          <w:r>
            <w:rPr>
              <w:rFonts w:hint="eastAsia" w:eastAsia="方正仿宋简体" w:cs="Times New Roman"/>
              <w:b/>
              <w:bCs w:val="0"/>
              <w:sz w:val="32"/>
              <w:szCs w:val="32"/>
              <w:lang w:val="en-US" w:eastAsia="zh-CN"/>
            </w:rPr>
            <w:t>8</w:t>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eastAsia"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_Toc26937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highlight w:val="none"/>
            </w:rPr>
            <w:t>一、收入支出决算总表</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2</w:t>
          </w:r>
          <w:r>
            <w:rPr>
              <w:rFonts w:hint="default" w:ascii="Times New Roman" w:hAnsi="Times New Roman" w:eastAsia="方正仿宋简体" w:cs="Times New Roman"/>
              <w:b/>
              <w:bCs w:val="0"/>
              <w:sz w:val="32"/>
              <w:szCs w:val="32"/>
            </w:rPr>
            <w:fldChar w:fldCharType="end"/>
          </w:r>
          <w:r>
            <w:rPr>
              <w:rFonts w:hint="eastAsia" w:eastAsia="方正仿宋简体" w:cs="Times New Roman"/>
              <w:b/>
              <w:bCs w:val="0"/>
              <w:sz w:val="32"/>
              <w:szCs w:val="32"/>
              <w:lang w:val="en-US" w:eastAsia="zh-CN"/>
            </w:rPr>
            <w:t>8</w:t>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eastAsia"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_Toc4880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highlight w:val="none"/>
            </w:rPr>
            <w:t>二、收入决算表</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2</w:t>
          </w:r>
          <w:r>
            <w:rPr>
              <w:rFonts w:hint="default" w:ascii="Times New Roman" w:hAnsi="Times New Roman" w:eastAsia="方正仿宋简体" w:cs="Times New Roman"/>
              <w:b/>
              <w:bCs w:val="0"/>
              <w:sz w:val="32"/>
              <w:szCs w:val="32"/>
            </w:rPr>
            <w:fldChar w:fldCharType="end"/>
          </w:r>
          <w:r>
            <w:rPr>
              <w:rFonts w:hint="eastAsia" w:eastAsia="方正仿宋简体" w:cs="Times New Roman"/>
              <w:b/>
              <w:bCs w:val="0"/>
              <w:sz w:val="32"/>
              <w:szCs w:val="32"/>
              <w:lang w:val="en-US" w:eastAsia="zh-CN"/>
            </w:rPr>
            <w:t>8</w:t>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eastAsia"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_Toc28237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highlight w:val="none"/>
            </w:rPr>
            <w:t>三、支出决算表</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2</w:t>
          </w:r>
          <w:r>
            <w:rPr>
              <w:rFonts w:hint="default" w:ascii="Times New Roman" w:hAnsi="Times New Roman" w:eastAsia="方正仿宋简体" w:cs="Times New Roman"/>
              <w:b/>
              <w:bCs w:val="0"/>
              <w:sz w:val="32"/>
              <w:szCs w:val="32"/>
            </w:rPr>
            <w:fldChar w:fldCharType="end"/>
          </w:r>
          <w:r>
            <w:rPr>
              <w:rFonts w:hint="eastAsia" w:eastAsia="方正仿宋简体" w:cs="Times New Roman"/>
              <w:b/>
              <w:bCs w:val="0"/>
              <w:sz w:val="32"/>
              <w:szCs w:val="32"/>
              <w:lang w:val="en-US" w:eastAsia="zh-CN"/>
            </w:rPr>
            <w:t>8</w:t>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eastAsia"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_Toc27135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highlight w:val="none"/>
            </w:rPr>
            <w:t>四、财政拨款收入支出决算总表</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2</w:t>
          </w:r>
          <w:r>
            <w:rPr>
              <w:rFonts w:hint="default" w:ascii="Times New Roman" w:hAnsi="Times New Roman" w:eastAsia="方正仿宋简体" w:cs="Times New Roman"/>
              <w:b/>
              <w:bCs w:val="0"/>
              <w:sz w:val="32"/>
              <w:szCs w:val="32"/>
            </w:rPr>
            <w:fldChar w:fldCharType="end"/>
          </w:r>
          <w:r>
            <w:rPr>
              <w:rFonts w:hint="eastAsia" w:eastAsia="方正仿宋简体" w:cs="Times New Roman"/>
              <w:b/>
              <w:bCs w:val="0"/>
              <w:sz w:val="32"/>
              <w:szCs w:val="32"/>
              <w:lang w:val="en-US" w:eastAsia="zh-CN"/>
            </w:rPr>
            <w:t>8</w:t>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eastAsia"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_Toc18331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highlight w:val="none"/>
            </w:rPr>
            <w:t>五、财政拨款支出决算明细表</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2</w:t>
          </w:r>
          <w:r>
            <w:rPr>
              <w:rFonts w:hint="default" w:ascii="Times New Roman" w:hAnsi="Times New Roman" w:eastAsia="方正仿宋简体" w:cs="Times New Roman"/>
              <w:b/>
              <w:bCs w:val="0"/>
              <w:sz w:val="32"/>
              <w:szCs w:val="32"/>
            </w:rPr>
            <w:fldChar w:fldCharType="end"/>
          </w:r>
          <w:r>
            <w:rPr>
              <w:rFonts w:hint="eastAsia" w:eastAsia="方正仿宋简体" w:cs="Times New Roman"/>
              <w:b/>
              <w:bCs w:val="0"/>
              <w:sz w:val="32"/>
              <w:szCs w:val="32"/>
              <w:lang w:val="en-US" w:eastAsia="zh-CN"/>
            </w:rPr>
            <w:t>8</w:t>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eastAsia"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_Toc4573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highlight w:val="none"/>
            </w:rPr>
            <w:t>六、一般公共预算财政拨款支出决算表</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2</w:t>
          </w:r>
          <w:r>
            <w:rPr>
              <w:rFonts w:hint="default" w:ascii="Times New Roman" w:hAnsi="Times New Roman" w:eastAsia="方正仿宋简体" w:cs="Times New Roman"/>
              <w:b/>
              <w:bCs w:val="0"/>
              <w:sz w:val="32"/>
              <w:szCs w:val="32"/>
            </w:rPr>
            <w:fldChar w:fldCharType="end"/>
          </w:r>
          <w:r>
            <w:rPr>
              <w:rFonts w:hint="eastAsia" w:eastAsia="方正仿宋简体" w:cs="Times New Roman"/>
              <w:b/>
              <w:bCs w:val="0"/>
              <w:sz w:val="32"/>
              <w:szCs w:val="32"/>
              <w:lang w:val="en-US" w:eastAsia="zh-CN"/>
            </w:rPr>
            <w:t>8</w:t>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eastAsia"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_Toc19014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highlight w:val="none"/>
            </w:rPr>
            <w:t>七、一般公共预算财政拨款支出决算明细表</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2</w:t>
          </w:r>
          <w:r>
            <w:rPr>
              <w:rFonts w:hint="default" w:ascii="Times New Roman" w:hAnsi="Times New Roman" w:eastAsia="方正仿宋简体" w:cs="Times New Roman"/>
              <w:b/>
              <w:bCs w:val="0"/>
              <w:sz w:val="32"/>
              <w:szCs w:val="32"/>
            </w:rPr>
            <w:fldChar w:fldCharType="end"/>
          </w:r>
          <w:r>
            <w:rPr>
              <w:rFonts w:hint="eastAsia" w:eastAsia="方正仿宋简体" w:cs="Times New Roman"/>
              <w:b/>
              <w:bCs w:val="0"/>
              <w:sz w:val="32"/>
              <w:szCs w:val="32"/>
              <w:lang w:val="en-US" w:eastAsia="zh-CN"/>
            </w:rPr>
            <w:t>8</w:t>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eastAsia"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_Toc23084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highlight w:val="none"/>
            </w:rPr>
            <w:t>八、一般公共预算财政拨款基本支出决算表</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2</w:t>
          </w:r>
          <w:r>
            <w:rPr>
              <w:rFonts w:hint="default" w:ascii="Times New Roman" w:hAnsi="Times New Roman" w:eastAsia="方正仿宋简体" w:cs="Times New Roman"/>
              <w:b/>
              <w:bCs w:val="0"/>
              <w:sz w:val="32"/>
              <w:szCs w:val="32"/>
            </w:rPr>
            <w:fldChar w:fldCharType="end"/>
          </w:r>
          <w:r>
            <w:rPr>
              <w:rFonts w:hint="eastAsia" w:eastAsia="方正仿宋简体" w:cs="Times New Roman"/>
              <w:b/>
              <w:bCs w:val="0"/>
              <w:sz w:val="32"/>
              <w:szCs w:val="32"/>
              <w:lang w:val="en-US" w:eastAsia="zh-CN"/>
            </w:rPr>
            <w:t>8</w:t>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default" w:ascii="Times New Roman" w:hAnsi="Times New Roman" w:eastAsia="方正仿宋简体" w:cs="Times New Roman"/>
              <w:b/>
              <w:bCs w:val="0"/>
              <w:sz w:val="32"/>
              <w:szCs w:val="32"/>
            </w:rPr>
            <w:sectPr>
              <w:footerReference r:id="rId4" w:type="default"/>
              <w:pgSz w:w="11906" w:h="16838"/>
              <w:pgMar w:top="1440" w:right="1800" w:bottom="1440" w:left="1800" w:header="851" w:footer="992" w:gutter="0"/>
              <w:pgNumType w:start="1"/>
              <w:cols w:space="425" w:num="1"/>
              <w:docGrid w:type="lines" w:linePitch="312" w:charSpace="0"/>
            </w:sectPr>
          </w:pP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eastAsia"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_Toc17163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highlight w:val="none"/>
            </w:rPr>
            <w:t>九、一般公共预算财政拨款项目支出决算表</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2</w:t>
          </w:r>
          <w:r>
            <w:rPr>
              <w:rFonts w:hint="default" w:ascii="Times New Roman" w:hAnsi="Times New Roman" w:eastAsia="方正仿宋简体" w:cs="Times New Roman"/>
              <w:b/>
              <w:bCs w:val="0"/>
              <w:sz w:val="32"/>
              <w:szCs w:val="32"/>
            </w:rPr>
            <w:fldChar w:fldCharType="end"/>
          </w:r>
          <w:r>
            <w:rPr>
              <w:rFonts w:hint="eastAsia" w:eastAsia="方正仿宋简体" w:cs="Times New Roman"/>
              <w:b/>
              <w:bCs w:val="0"/>
              <w:sz w:val="32"/>
              <w:szCs w:val="32"/>
              <w:lang w:val="en-US" w:eastAsia="zh-CN"/>
            </w:rPr>
            <w:t>8</w:t>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eastAsia"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_Toc13039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highlight w:val="none"/>
            </w:rPr>
            <w:t>十、政府性基金预算财政拨款收入支出决算表</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2</w:t>
          </w:r>
          <w:r>
            <w:rPr>
              <w:rFonts w:hint="default" w:ascii="Times New Roman" w:hAnsi="Times New Roman" w:eastAsia="方正仿宋简体" w:cs="Times New Roman"/>
              <w:b/>
              <w:bCs w:val="0"/>
              <w:sz w:val="32"/>
              <w:szCs w:val="32"/>
            </w:rPr>
            <w:fldChar w:fldCharType="end"/>
          </w:r>
          <w:r>
            <w:rPr>
              <w:rFonts w:hint="eastAsia" w:eastAsia="方正仿宋简体" w:cs="Times New Roman"/>
              <w:b/>
              <w:bCs w:val="0"/>
              <w:sz w:val="32"/>
              <w:szCs w:val="32"/>
              <w:lang w:val="en-US" w:eastAsia="zh-CN"/>
            </w:rPr>
            <w:t>8</w:t>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eastAsia"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_Toc18219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highlight w:val="none"/>
            </w:rPr>
            <w:t>十一、国有资本经营预算</w:t>
          </w:r>
          <w:r>
            <w:rPr>
              <w:rFonts w:hint="default" w:ascii="Times New Roman" w:hAnsi="Times New Roman" w:eastAsia="方正仿宋简体" w:cs="Times New Roman"/>
              <w:b/>
              <w:bCs w:val="0"/>
              <w:sz w:val="32"/>
              <w:szCs w:val="32"/>
              <w:highlight w:val="none"/>
              <w:lang w:eastAsia="zh-CN"/>
            </w:rPr>
            <w:t>财政拨款收入</w:t>
          </w:r>
          <w:r>
            <w:rPr>
              <w:rFonts w:hint="default" w:ascii="Times New Roman" w:hAnsi="Times New Roman" w:eastAsia="方正仿宋简体" w:cs="Times New Roman"/>
              <w:b/>
              <w:bCs w:val="0"/>
              <w:sz w:val="32"/>
              <w:szCs w:val="32"/>
              <w:highlight w:val="none"/>
            </w:rPr>
            <w:t>支出决算表</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2</w:t>
          </w:r>
          <w:r>
            <w:rPr>
              <w:rFonts w:hint="default" w:ascii="Times New Roman" w:hAnsi="Times New Roman" w:eastAsia="方正仿宋简体" w:cs="Times New Roman"/>
              <w:b/>
              <w:bCs w:val="0"/>
              <w:sz w:val="32"/>
              <w:szCs w:val="32"/>
            </w:rPr>
            <w:fldChar w:fldCharType="end"/>
          </w:r>
          <w:r>
            <w:rPr>
              <w:rFonts w:hint="eastAsia" w:eastAsia="方正仿宋简体" w:cs="Times New Roman"/>
              <w:b/>
              <w:bCs w:val="0"/>
              <w:sz w:val="32"/>
              <w:szCs w:val="32"/>
              <w:lang w:val="en-US" w:eastAsia="zh-CN"/>
            </w:rPr>
            <w:t>8</w:t>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eastAsia"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_Toc29803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highlight w:val="none"/>
            </w:rPr>
            <w:t>十二、</w:t>
          </w:r>
          <w:r>
            <w:rPr>
              <w:rFonts w:hint="default" w:ascii="Times New Roman" w:hAnsi="Times New Roman" w:eastAsia="方正仿宋简体" w:cs="Times New Roman"/>
              <w:b/>
              <w:bCs w:val="0"/>
              <w:sz w:val="32"/>
              <w:szCs w:val="32"/>
              <w:highlight w:val="none"/>
              <w:lang w:eastAsia="zh-CN"/>
            </w:rPr>
            <w:t>国有资本经营预算财政拨款支出决算表</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2</w:t>
          </w:r>
          <w:r>
            <w:rPr>
              <w:rFonts w:hint="default" w:ascii="Times New Roman" w:hAnsi="Times New Roman" w:eastAsia="方正仿宋简体" w:cs="Times New Roman"/>
              <w:b/>
              <w:bCs w:val="0"/>
              <w:sz w:val="32"/>
              <w:szCs w:val="32"/>
            </w:rPr>
            <w:fldChar w:fldCharType="end"/>
          </w:r>
          <w:r>
            <w:rPr>
              <w:rFonts w:hint="eastAsia" w:eastAsia="方正仿宋简体" w:cs="Times New Roman"/>
              <w:b/>
              <w:bCs w:val="0"/>
              <w:sz w:val="32"/>
              <w:szCs w:val="32"/>
              <w:lang w:val="en-US" w:eastAsia="zh-CN"/>
            </w:rPr>
            <w:t>8</w:t>
          </w:r>
        </w:p>
        <w:p>
          <w:pPr>
            <w:pStyle w:val="36"/>
            <w:keepNext w:val="0"/>
            <w:keepLines w:val="0"/>
            <w:pageBreakBefore w:val="0"/>
            <w:widowControl/>
            <w:tabs>
              <w:tab w:val="right" w:leader="dot" w:pos="8306"/>
            </w:tabs>
            <w:kinsoku/>
            <w:wordWrap/>
            <w:overflowPunct/>
            <w:topLinePunct w:val="0"/>
            <w:autoSpaceDE/>
            <w:autoSpaceDN/>
            <w:bidi w:val="0"/>
            <w:adjustRightInd/>
            <w:snapToGrid/>
            <w:spacing w:line="440" w:lineRule="exact"/>
            <w:ind w:leftChars="0"/>
            <w:textAlignment w:val="auto"/>
            <w:rPr>
              <w:rFonts w:hint="eastAsia" w:ascii="方正仿宋简体" w:hAnsi="方正仿宋简体" w:eastAsia="方正仿宋简体" w:cs="方正仿宋简体"/>
              <w:b/>
              <w:bCs w:val="0"/>
              <w:sz w:val="32"/>
              <w:szCs w:val="32"/>
              <w:lang w:val="en-US" w:eastAsia="zh-CN"/>
            </w:rPr>
          </w:pPr>
          <w:r>
            <w:rPr>
              <w:rFonts w:hint="default" w:ascii="Times New Roman" w:hAnsi="Times New Roman" w:eastAsia="方正仿宋简体" w:cs="Times New Roman"/>
              <w:b/>
              <w:bCs w:val="0"/>
              <w:sz w:val="32"/>
              <w:szCs w:val="32"/>
            </w:rPr>
            <w:fldChar w:fldCharType="begin"/>
          </w:r>
          <w:r>
            <w:rPr>
              <w:rFonts w:hint="default" w:ascii="Times New Roman" w:hAnsi="Times New Roman" w:eastAsia="方正仿宋简体" w:cs="Times New Roman"/>
              <w:b/>
              <w:bCs w:val="0"/>
              <w:sz w:val="32"/>
              <w:szCs w:val="32"/>
            </w:rPr>
            <w:instrText xml:space="preserve"> HYPERLINK \l _Toc11713 </w:instrText>
          </w:r>
          <w:r>
            <w:rPr>
              <w:rFonts w:hint="default" w:ascii="Times New Roman" w:hAnsi="Times New Roman" w:eastAsia="方正仿宋简体" w:cs="Times New Roman"/>
              <w:b/>
              <w:bCs w:val="0"/>
              <w:sz w:val="32"/>
              <w:szCs w:val="32"/>
            </w:rPr>
            <w:fldChar w:fldCharType="separate"/>
          </w:r>
          <w:r>
            <w:rPr>
              <w:rFonts w:hint="default" w:ascii="Times New Roman" w:hAnsi="Times New Roman" w:eastAsia="方正仿宋简体" w:cs="Times New Roman"/>
              <w:b/>
              <w:bCs w:val="0"/>
              <w:sz w:val="32"/>
              <w:szCs w:val="32"/>
              <w:highlight w:val="none"/>
            </w:rPr>
            <w:t>十三、</w:t>
          </w:r>
          <w:r>
            <w:rPr>
              <w:rFonts w:hint="default" w:ascii="Times New Roman" w:hAnsi="Times New Roman" w:eastAsia="方正仿宋简体" w:cs="Times New Roman"/>
              <w:b/>
              <w:bCs w:val="0"/>
              <w:sz w:val="32"/>
              <w:szCs w:val="32"/>
              <w:highlight w:val="none"/>
              <w:lang w:eastAsia="zh-CN"/>
            </w:rPr>
            <w:t>财政拨款“三公”经费支出决算表</w:t>
          </w:r>
          <w:r>
            <w:rPr>
              <w:rFonts w:hint="default" w:ascii="Times New Roman" w:hAnsi="Times New Roman" w:eastAsia="方正仿宋简体" w:cs="Times New Roman"/>
              <w:b/>
              <w:bCs w:val="0"/>
              <w:sz w:val="32"/>
              <w:szCs w:val="32"/>
            </w:rPr>
            <w:tab/>
          </w:r>
          <w:r>
            <w:rPr>
              <w:rFonts w:hint="eastAsia" w:eastAsia="方正仿宋简体" w:cs="Times New Roman"/>
              <w:b/>
              <w:bCs w:val="0"/>
              <w:sz w:val="32"/>
              <w:szCs w:val="32"/>
              <w:lang w:val="en-US" w:eastAsia="zh-CN"/>
            </w:rPr>
            <w:t>2</w:t>
          </w:r>
          <w:r>
            <w:rPr>
              <w:rFonts w:hint="default" w:ascii="Times New Roman" w:hAnsi="Times New Roman" w:eastAsia="方正仿宋简体" w:cs="Times New Roman"/>
              <w:b/>
              <w:bCs w:val="0"/>
              <w:sz w:val="32"/>
              <w:szCs w:val="32"/>
            </w:rPr>
            <w:fldChar w:fldCharType="end"/>
          </w:r>
          <w:r>
            <w:rPr>
              <w:rFonts w:hint="eastAsia" w:eastAsia="方正仿宋简体" w:cs="Times New Roman"/>
              <w:b/>
              <w:bCs w:val="0"/>
              <w:sz w:val="32"/>
              <w:szCs w:val="32"/>
              <w:lang w:val="en-US" w:eastAsia="zh-CN"/>
            </w:rPr>
            <w:t>8</w:t>
          </w:r>
        </w:p>
        <w:p>
          <w:pPr>
            <w:pStyle w:val="3"/>
            <w:pageBreakBefore w:val="0"/>
            <w:kinsoku/>
            <w:wordWrap/>
            <w:overflowPunct/>
            <w:topLinePunct w:val="0"/>
            <w:autoSpaceDE/>
            <w:autoSpaceDN/>
            <w:bidi w:val="0"/>
            <w:adjustRightInd/>
            <w:snapToGrid/>
            <w:spacing w:before="0" w:after="0" w:line="440" w:lineRule="exact"/>
            <w:ind w:leftChars="0"/>
            <w:jc w:val="both"/>
            <w:textAlignment w:val="auto"/>
            <w:outlineLvl w:val="9"/>
            <w:rPr>
              <w:rFonts w:hint="eastAsia" w:ascii="方正小标宋简体" w:hAnsi="方正小标宋简体" w:eastAsia="方正小标宋简体" w:cs="方正小标宋简体"/>
              <w:b/>
              <w:bCs w:val="0"/>
              <w:color w:val="auto"/>
              <w:highlight w:val="none"/>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b/>
            </w:rPr>
            <w:fldChar w:fldCharType="end"/>
          </w:r>
        </w:p>
      </w:sdtContent>
    </w:sdt>
    <w:p>
      <w:pPr>
        <w:pStyle w:val="3"/>
        <w:jc w:val="center"/>
        <w:rPr>
          <w:rStyle w:val="28"/>
          <w:rFonts w:hint="eastAsia" w:ascii="方正小标宋简体" w:hAnsi="方正小标宋简体" w:eastAsia="方正小标宋简体" w:cs="方正小标宋简体"/>
          <w:b/>
          <w:bCs w:val="0"/>
          <w:color w:val="auto"/>
          <w:highlight w:val="none"/>
        </w:rPr>
      </w:pPr>
      <w:bookmarkStart w:id="16" w:name="_Toc7021"/>
      <w:r>
        <w:rPr>
          <w:rFonts w:hint="eastAsia" w:ascii="方正小标宋简体" w:hAnsi="方正小标宋简体" w:eastAsia="方正小标宋简体" w:cs="方正小标宋简体"/>
          <w:b/>
          <w:bCs w:val="0"/>
          <w:color w:val="auto"/>
          <w:highlight w:val="none"/>
        </w:rPr>
        <w:t xml:space="preserve">第一部分 </w:t>
      </w:r>
      <w:r>
        <w:rPr>
          <w:rStyle w:val="28"/>
          <w:rFonts w:hint="eastAsia" w:ascii="方正小标宋简体" w:hAnsi="方正小标宋简体" w:eastAsia="方正小标宋简体" w:cs="方正小标宋简体"/>
          <w:b/>
          <w:bCs w:val="0"/>
          <w:color w:val="auto"/>
          <w:highlight w:val="none"/>
        </w:rPr>
        <w:t>部门概况</w:t>
      </w:r>
      <w:bookmarkEnd w:id="14"/>
      <w:bookmarkEnd w:id="15"/>
      <w:bookmarkEnd w:id="16"/>
    </w:p>
    <w:p>
      <w:pPr>
        <w:widowControl/>
        <w:jc w:val="left"/>
        <w:rPr>
          <w:rFonts w:ascii="黑体" w:eastAsia="黑体"/>
          <w:color w:val="auto"/>
          <w:sz w:val="32"/>
          <w:szCs w:val="32"/>
          <w:highlight w:val="none"/>
        </w:rPr>
      </w:pPr>
    </w:p>
    <w:p>
      <w:pPr>
        <w:pStyle w:val="4"/>
        <w:numPr>
          <w:ilvl w:val="0"/>
          <w:numId w:val="0"/>
        </w:numPr>
        <w:ind w:firstLine="640" w:firstLineChars="200"/>
        <w:rPr>
          <w:rFonts w:hint="eastAsia" w:ascii="方正黑体简体" w:hAnsi="方正黑体简体" w:eastAsia="方正黑体简体" w:cs="方正黑体简体"/>
          <w:b/>
          <w:bCs w:val="0"/>
          <w:color w:val="auto"/>
          <w:highlight w:val="none"/>
          <w:lang w:eastAsia="zh-CN"/>
        </w:rPr>
      </w:pPr>
      <w:bookmarkStart w:id="17" w:name="_Toc8056"/>
      <w:r>
        <w:rPr>
          <w:rFonts w:hint="eastAsia" w:ascii="方正黑体简体" w:hAnsi="方正黑体简体" w:eastAsia="方正黑体简体" w:cs="方正黑体简体"/>
          <w:b/>
          <w:bCs w:val="0"/>
          <w:color w:val="auto"/>
          <w:kern w:val="2"/>
          <w:sz w:val="32"/>
          <w:szCs w:val="32"/>
          <w:lang w:val="en-US" w:eastAsia="zh-CN" w:bidi="ar-SA"/>
        </w:rPr>
        <w:t>一、</w:t>
      </w:r>
      <w:r>
        <w:rPr>
          <w:rFonts w:hint="eastAsia" w:ascii="方正黑体简体" w:hAnsi="方正黑体简体" w:eastAsia="方正黑体简体" w:cs="方正黑体简体"/>
          <w:b/>
          <w:bCs w:val="0"/>
          <w:color w:val="auto"/>
          <w:highlight w:val="none"/>
          <w:lang w:eastAsia="zh-CN"/>
        </w:rPr>
        <w:t>部门职责</w:t>
      </w:r>
      <w:bookmarkEnd w:id="17"/>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0" w:leftChars="0" w:firstLine="742" w:firstLineChars="231"/>
        <w:textAlignment w:val="auto"/>
        <w:rPr>
          <w:rFonts w:hint="default" w:ascii="Times New Roman" w:hAnsi="Times New Roman" w:eastAsia="方正楷体简体" w:cs="Times New Roman"/>
          <w:b/>
          <w:bCs/>
          <w:color w:val="auto"/>
          <w:sz w:val="32"/>
          <w:lang w:val="en-US" w:eastAsia="zh-CN"/>
        </w:rPr>
      </w:pPr>
      <w:r>
        <w:rPr>
          <w:rFonts w:hint="default" w:ascii="Times New Roman" w:hAnsi="Times New Roman" w:eastAsia="方正楷体简体" w:cs="Times New Roman"/>
          <w:b/>
          <w:bCs/>
          <w:color w:val="auto"/>
          <w:sz w:val="32"/>
          <w:lang w:val="en-US" w:eastAsia="zh-CN"/>
        </w:rPr>
        <w:t>（一）主要职能</w:t>
      </w:r>
    </w:p>
    <w:p>
      <w:pPr>
        <w:pageBreakBefore w:val="0"/>
        <w:kinsoku/>
        <w:wordWrap/>
        <w:overflowPunct/>
        <w:topLinePunct w:val="0"/>
        <w:autoSpaceDE/>
        <w:autoSpaceDN/>
        <w:bidi w:val="0"/>
        <w:adjustRightInd/>
        <w:snapToGrid/>
        <w:spacing w:line="578" w:lineRule="exact"/>
        <w:ind w:firstLine="642"/>
        <w:textAlignment w:val="auto"/>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1.根据党的中心任务，指导各级妇联依据《中华全国妇女联合会章程》和妇女代表大会的决议，开展妇女儿童工作；联系团体会员，并给予业务指导。</w:t>
      </w:r>
    </w:p>
    <w:p>
      <w:pPr>
        <w:pageBreakBefore w:val="0"/>
        <w:kinsoku/>
        <w:wordWrap/>
        <w:overflowPunct/>
        <w:topLinePunct w:val="0"/>
        <w:autoSpaceDE/>
        <w:autoSpaceDN/>
        <w:bidi w:val="0"/>
        <w:adjustRightInd/>
        <w:snapToGrid/>
        <w:spacing w:line="578" w:lineRule="exact"/>
        <w:ind w:firstLine="642"/>
        <w:textAlignment w:val="auto"/>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2.调查研究我县妇女儿童的情况、问题，及时向县委、县政府反映，提出建议。</w:t>
      </w:r>
    </w:p>
    <w:p>
      <w:pPr>
        <w:pageBreakBefore w:val="0"/>
        <w:kinsoku/>
        <w:wordWrap/>
        <w:overflowPunct/>
        <w:topLinePunct w:val="0"/>
        <w:autoSpaceDE/>
        <w:autoSpaceDN/>
        <w:bidi w:val="0"/>
        <w:adjustRightInd/>
        <w:snapToGrid/>
        <w:spacing w:line="578" w:lineRule="exact"/>
        <w:ind w:firstLine="642"/>
        <w:textAlignment w:val="auto"/>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3.指导和动员全县妇女积极投身乡村振兴、经济发展等中心工作，致力于巾帼建新功，推动妇女发展，为泸县经济发展贡献巾帼力量。</w:t>
      </w:r>
    </w:p>
    <w:p>
      <w:pPr>
        <w:pageBreakBefore w:val="0"/>
        <w:kinsoku/>
        <w:wordWrap/>
        <w:overflowPunct/>
        <w:topLinePunct w:val="0"/>
        <w:autoSpaceDE/>
        <w:autoSpaceDN/>
        <w:bidi w:val="0"/>
        <w:adjustRightInd/>
        <w:snapToGrid/>
        <w:spacing w:line="578" w:lineRule="exact"/>
        <w:ind w:firstLine="642"/>
        <w:textAlignment w:val="auto"/>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4.指导各级妇联的宣传舆论工作。教育、引导广大妇女认真学习实践党的思想理论，增强自尊、自信、自立、自强的精神，表扬各行各业先进妇女，开展妇女职业技术培训和配合县委组织部开展多层次的妇女干部培训，全面提高素质，促进妇女人才成长。</w:t>
      </w:r>
    </w:p>
    <w:p>
      <w:pPr>
        <w:pageBreakBefore w:val="0"/>
        <w:kinsoku/>
        <w:wordWrap/>
        <w:overflowPunct/>
        <w:topLinePunct w:val="0"/>
        <w:autoSpaceDE/>
        <w:autoSpaceDN/>
        <w:bidi w:val="0"/>
        <w:adjustRightInd/>
        <w:snapToGrid/>
        <w:spacing w:line="578" w:lineRule="exact"/>
        <w:ind w:firstLine="642"/>
        <w:textAlignment w:val="auto"/>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5.代表妇女参与国家和社会事务的民主管理、民主监督，促进妇女参政，参与有关妇女儿童政策的制定，维护妇女儿童的合法权益。</w:t>
      </w:r>
    </w:p>
    <w:p>
      <w:pPr>
        <w:pageBreakBefore w:val="0"/>
        <w:kinsoku/>
        <w:wordWrap/>
        <w:overflowPunct/>
        <w:topLinePunct w:val="0"/>
        <w:autoSpaceDE/>
        <w:autoSpaceDN/>
        <w:bidi w:val="0"/>
        <w:adjustRightInd/>
        <w:snapToGrid/>
        <w:spacing w:line="578" w:lineRule="exact"/>
        <w:ind w:firstLine="642"/>
        <w:textAlignment w:val="auto"/>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6.为妇女儿童服务。加强与社会各界的联系，协调和推动社会各界为妇女儿童办实事、办好事。</w:t>
      </w:r>
    </w:p>
    <w:p>
      <w:pPr>
        <w:pageBreakBefore w:val="0"/>
        <w:kinsoku/>
        <w:wordWrap/>
        <w:overflowPunct/>
        <w:topLinePunct w:val="0"/>
        <w:autoSpaceDE/>
        <w:autoSpaceDN/>
        <w:bidi w:val="0"/>
        <w:adjustRightInd/>
        <w:snapToGrid/>
        <w:spacing w:line="578" w:lineRule="exact"/>
        <w:ind w:firstLine="642"/>
        <w:textAlignment w:val="auto"/>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7.建立与各族各界妇女的联系，增进友谊，巩固妇女的大团结，促进祖国统一大业。</w:t>
      </w:r>
    </w:p>
    <w:p>
      <w:pPr>
        <w:pageBreakBefore w:val="0"/>
        <w:numPr>
          <w:ilvl w:val="0"/>
          <w:numId w:val="0"/>
        </w:numPr>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8.承担县政府妇女儿童工作委员会日常工作。</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left="0" w:leftChars="0" w:firstLine="742" w:firstLineChars="231"/>
        <w:textAlignment w:val="auto"/>
        <w:rPr>
          <w:rFonts w:hint="default" w:ascii="Times New Roman" w:hAnsi="Times New Roman" w:eastAsia="方正楷体简体" w:cs="Times New Roman"/>
          <w:b/>
          <w:bCs/>
          <w:color w:val="auto"/>
          <w:sz w:val="32"/>
          <w:lang w:val="en-US" w:eastAsia="zh-CN"/>
        </w:rPr>
      </w:pPr>
      <w:r>
        <w:rPr>
          <w:rFonts w:hint="default" w:ascii="Times New Roman" w:hAnsi="Times New Roman" w:eastAsia="方正楷体简体" w:cs="Times New Roman"/>
          <w:b/>
          <w:bCs/>
          <w:color w:val="auto"/>
          <w:sz w:val="32"/>
          <w:lang w:val="en-US" w:eastAsia="zh-CN"/>
        </w:rPr>
        <w:t>（二）</w:t>
      </w:r>
      <w:r>
        <w:rPr>
          <w:rFonts w:hint="default" w:ascii="Times New Roman" w:hAnsi="Times New Roman" w:eastAsia="方正楷体简体" w:cs="Times New Roman"/>
          <w:b/>
          <w:bCs/>
          <w:color w:val="auto"/>
          <w:sz w:val="32"/>
          <w:lang w:val="en" w:eastAsia="zh-CN"/>
        </w:rPr>
        <w:t>202</w:t>
      </w:r>
      <w:r>
        <w:rPr>
          <w:rFonts w:hint="eastAsia" w:ascii="Times New Roman" w:hAnsi="Times New Roman" w:eastAsia="方正楷体简体" w:cs="Times New Roman"/>
          <w:b/>
          <w:bCs/>
          <w:color w:val="auto"/>
          <w:sz w:val="32"/>
          <w:lang w:val="en-US" w:eastAsia="zh-CN"/>
        </w:rPr>
        <w:t>2</w:t>
      </w:r>
      <w:r>
        <w:rPr>
          <w:rFonts w:hint="default" w:ascii="Times New Roman" w:hAnsi="Times New Roman" w:eastAsia="方正楷体简体" w:cs="Times New Roman"/>
          <w:b/>
          <w:bCs/>
          <w:color w:val="auto"/>
          <w:sz w:val="32"/>
          <w:lang w:val="en-US" w:eastAsia="zh-CN"/>
        </w:rPr>
        <w:t>年</w:t>
      </w:r>
      <w:r>
        <w:rPr>
          <w:rFonts w:hint="eastAsia" w:ascii="Times New Roman" w:hAnsi="Times New Roman" w:eastAsia="方正楷体简体" w:cs="Times New Roman"/>
          <w:b/>
          <w:bCs/>
          <w:color w:val="auto"/>
          <w:sz w:val="32"/>
          <w:lang w:val="en-US" w:eastAsia="zh-CN"/>
        </w:rPr>
        <w:t>工作任务</w:t>
      </w:r>
      <w:r>
        <w:rPr>
          <w:rFonts w:hint="default" w:ascii="Times New Roman" w:hAnsi="Times New Roman" w:eastAsia="方正楷体简体" w:cs="Times New Roman"/>
          <w:b/>
          <w:bCs/>
          <w:color w:val="auto"/>
          <w:sz w:val="32"/>
          <w:lang w:val="en-US" w:eastAsia="zh-CN"/>
        </w:rPr>
        <w:t>。</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1.强化思想引领，</w:t>
      </w:r>
      <w:r>
        <w:rPr>
          <w:rFonts w:hint="default" w:ascii="Times New Roman" w:hAnsi="Times New Roman" w:eastAsia="方正仿宋简体" w:cs="Times New Roman"/>
          <w:b/>
          <w:bCs/>
          <w:sz w:val="32"/>
          <w:szCs w:val="32"/>
        </w:rPr>
        <w:t>开展巾帼宣讲。向广大妇女群众宣传党的路线方针政策</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在全县范围内选树三八红旗手等先进典型。</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2.凝聚共识促巾帼发展，</w:t>
      </w:r>
      <w:r>
        <w:rPr>
          <w:rFonts w:hint="default" w:ascii="Times New Roman" w:hAnsi="Times New Roman" w:eastAsia="方正仿宋简体" w:cs="Times New Roman"/>
          <w:b/>
          <w:bCs/>
          <w:sz w:val="32"/>
          <w:szCs w:val="32"/>
        </w:rPr>
        <w:t>强化农村妇女技能培训，提升农村妇女致富能力和水平</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推进乡村振兴巾帼示范基地建设</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以基地建设带动妇女“抱团”发展</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落实乡村振兴政策帮扶</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开展就业政策宣传、推送就业信息和扶持政策。</w:t>
      </w:r>
      <w:r>
        <w:rPr>
          <w:rFonts w:hint="default" w:ascii="Times New Roman" w:hAnsi="Times New Roman" w:eastAsia="方正仿宋简体" w:cs="Times New Roman"/>
          <w:b/>
          <w:bCs/>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3.源头维权关爱妇女儿童，</w:t>
      </w:r>
      <w:r>
        <w:rPr>
          <w:rFonts w:hint="default" w:ascii="Times New Roman" w:hAnsi="Times New Roman" w:eastAsia="方正仿宋简体" w:cs="Times New Roman"/>
          <w:b/>
          <w:bCs/>
          <w:sz w:val="32"/>
          <w:szCs w:val="32"/>
        </w:rPr>
        <w:t>做实权益保障</w:t>
      </w:r>
      <w:r>
        <w:rPr>
          <w:rFonts w:hint="default" w:ascii="Times New Roman" w:hAnsi="Times New Roman" w:eastAsia="方正仿宋简体" w:cs="Times New Roman"/>
          <w:b/>
          <w:bCs/>
          <w:sz w:val="32"/>
          <w:szCs w:val="32"/>
          <w:lang w:eastAsia="zh-CN"/>
        </w:rPr>
        <w:t>，开展</w:t>
      </w:r>
      <w:r>
        <w:rPr>
          <w:rFonts w:hint="default" w:ascii="Times New Roman" w:hAnsi="Times New Roman" w:eastAsia="方正仿宋简体" w:cs="Times New Roman"/>
          <w:b/>
          <w:bCs/>
          <w:sz w:val="32"/>
          <w:szCs w:val="32"/>
        </w:rPr>
        <w:t>妇女儿童维权服务</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做实</w:t>
      </w:r>
      <w:r>
        <w:rPr>
          <w:rFonts w:hint="default" w:ascii="Times New Roman" w:hAnsi="Times New Roman" w:eastAsia="方正仿宋简体" w:cs="Times New Roman"/>
          <w:b/>
          <w:bCs/>
          <w:sz w:val="32"/>
          <w:szCs w:val="32"/>
          <w:lang w:eastAsia="zh-CN"/>
        </w:rPr>
        <w:t>妇女儿童</w:t>
      </w:r>
      <w:r>
        <w:rPr>
          <w:rFonts w:hint="default" w:ascii="Times New Roman" w:hAnsi="Times New Roman" w:eastAsia="方正仿宋简体" w:cs="Times New Roman"/>
          <w:b/>
          <w:bCs/>
          <w:sz w:val="32"/>
          <w:szCs w:val="32"/>
        </w:rPr>
        <w:t>关爱帮扶</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做实灾后重建</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帮助群众及时恢复生产，实现巩固拓展脱贫攻坚成果同乡村振兴有效衔接。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4.推动家庭建设</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持续深化家庭文明创建活动</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开展家庭教育指导。</w:t>
      </w:r>
    </w:p>
    <w:p>
      <w:pPr>
        <w:pageBreakBefore w:val="0"/>
        <w:kinsoku/>
        <w:wordWrap/>
        <w:overflowPunct/>
        <w:topLinePunct w:val="0"/>
        <w:autoSpaceDE/>
        <w:autoSpaceDN/>
        <w:bidi w:val="0"/>
        <w:adjustRightInd/>
        <w:snapToGrid/>
        <w:spacing w:line="578" w:lineRule="exact"/>
        <w:ind w:firstLine="628" w:firstLineChars="196"/>
        <w:jc w:val="left"/>
        <w:textAlignment w:val="auto"/>
        <w:rPr>
          <w:rFonts w:hint="default" w:ascii="Times New Roman" w:hAnsi="Times New Roman" w:eastAsia="方正仿宋简体" w:cs="Times New Roman"/>
          <w:b/>
          <w:bCs w:val="0"/>
          <w:kern w:val="0"/>
          <w:sz w:val="32"/>
          <w:szCs w:val="32"/>
          <w:lang w:val="en-US" w:eastAsia="zh-CN" w:bidi="ar-SA"/>
        </w:rPr>
      </w:pPr>
      <w:r>
        <w:rPr>
          <w:rFonts w:hint="default" w:ascii="Times New Roman" w:hAnsi="Times New Roman" w:eastAsia="方正仿宋简体" w:cs="Times New Roman"/>
          <w:b/>
          <w:bCs/>
          <w:sz w:val="32"/>
          <w:szCs w:val="32"/>
          <w:lang w:val="en-US" w:eastAsia="zh-CN"/>
        </w:rPr>
        <w:t>5.深化妇联组织改革。</w:t>
      </w:r>
      <w:r>
        <w:rPr>
          <w:rFonts w:hint="default" w:ascii="Times New Roman" w:hAnsi="Times New Roman" w:eastAsia="方正仿宋简体" w:cs="Times New Roman"/>
          <w:b/>
          <w:bCs/>
          <w:sz w:val="32"/>
          <w:szCs w:val="32"/>
        </w:rPr>
        <w:t>在新业态、新就业群体</w:t>
      </w:r>
      <w:r>
        <w:rPr>
          <w:rFonts w:hint="default" w:ascii="Times New Roman" w:hAnsi="Times New Roman" w:eastAsia="方正仿宋简体" w:cs="Times New Roman"/>
          <w:b/>
          <w:bCs/>
          <w:sz w:val="32"/>
          <w:szCs w:val="32"/>
          <w:lang w:eastAsia="zh-CN"/>
        </w:rPr>
        <w:t>中</w:t>
      </w:r>
      <w:r>
        <w:rPr>
          <w:rFonts w:hint="default" w:ascii="Times New Roman" w:hAnsi="Times New Roman" w:eastAsia="方正仿宋简体" w:cs="Times New Roman"/>
          <w:b/>
          <w:bCs/>
          <w:sz w:val="32"/>
          <w:szCs w:val="32"/>
          <w:lang w:val="en-US" w:eastAsia="zh-CN"/>
        </w:rPr>
        <w:t>延伸拓展</w:t>
      </w:r>
      <w:r>
        <w:rPr>
          <w:rFonts w:hint="default" w:ascii="Times New Roman" w:hAnsi="Times New Roman" w:eastAsia="方正仿宋简体" w:cs="Times New Roman"/>
          <w:b/>
          <w:bCs/>
          <w:sz w:val="32"/>
          <w:szCs w:val="32"/>
        </w:rPr>
        <w:t>组织覆盖</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开展执委、妇联干部业务能力培训</w:t>
      </w:r>
      <w:r>
        <w:rPr>
          <w:rFonts w:hint="default" w:ascii="Times New Roman" w:hAnsi="Times New Roman" w:eastAsia="方正仿宋简体" w:cs="Times New Roman"/>
          <w:b/>
          <w:bCs/>
          <w:sz w:val="32"/>
          <w:szCs w:val="32"/>
        </w:rPr>
        <w:t>提升</w:t>
      </w:r>
      <w:r>
        <w:rPr>
          <w:rFonts w:hint="default" w:ascii="Times New Roman" w:hAnsi="Times New Roman" w:eastAsia="方正仿宋简体" w:cs="Times New Roman"/>
          <w:b/>
          <w:bCs/>
          <w:sz w:val="32"/>
          <w:szCs w:val="32"/>
          <w:lang w:eastAsia="zh-CN"/>
        </w:rPr>
        <w:t>妇联干部</w:t>
      </w:r>
      <w:r>
        <w:rPr>
          <w:rFonts w:hint="default" w:ascii="Times New Roman" w:hAnsi="Times New Roman" w:eastAsia="方正仿宋简体" w:cs="Times New Roman"/>
          <w:b/>
          <w:bCs/>
          <w:sz w:val="32"/>
          <w:szCs w:val="32"/>
        </w:rPr>
        <w:t>队伍能力</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val="0"/>
          <w:kern w:val="0"/>
          <w:sz w:val="32"/>
          <w:szCs w:val="32"/>
          <w:lang w:val="en-US" w:eastAsia="zh-CN" w:bidi="ar-SA"/>
        </w:rPr>
        <w:t>组织巾帼志愿者开展活动，发挥妇联组织作用。</w:t>
      </w:r>
    </w:p>
    <w:p>
      <w:pPr>
        <w:pStyle w:val="4"/>
        <w:pageBreakBefore w:val="0"/>
        <w:kinsoku/>
        <w:wordWrap/>
        <w:overflowPunct/>
        <w:topLinePunct w:val="0"/>
        <w:autoSpaceDE/>
        <w:autoSpaceDN/>
        <w:bidi w:val="0"/>
        <w:adjustRightInd/>
        <w:snapToGrid/>
        <w:spacing w:line="578" w:lineRule="exact"/>
        <w:ind w:firstLine="643" w:firstLineChars="200"/>
        <w:textAlignment w:val="auto"/>
        <w:rPr>
          <w:rStyle w:val="29"/>
          <w:b w:val="0"/>
          <w:bCs w:val="0"/>
          <w:color w:val="auto"/>
          <w:highlight w:val="none"/>
        </w:rPr>
      </w:pPr>
      <w:bookmarkStart w:id="18" w:name="_Toc15377200"/>
      <w:bookmarkStart w:id="19" w:name="_Toc15396601"/>
      <w:bookmarkStart w:id="20" w:name="_Toc20019"/>
      <w:r>
        <w:rPr>
          <w:rFonts w:hint="eastAsia" w:ascii="黑体" w:eastAsia="黑体"/>
          <w:b/>
          <w:bCs w:val="0"/>
          <w:color w:val="auto"/>
          <w:highlight w:val="none"/>
        </w:rPr>
        <w:t>二、</w:t>
      </w:r>
      <w:r>
        <w:rPr>
          <w:rFonts w:hint="eastAsia" w:ascii="黑体" w:hAnsi="黑体" w:eastAsia="黑体"/>
          <w:b/>
          <w:bCs w:val="0"/>
          <w:color w:val="auto"/>
          <w:highlight w:val="none"/>
        </w:rPr>
        <w:t>机</w:t>
      </w:r>
      <w:r>
        <w:rPr>
          <w:rStyle w:val="29"/>
          <w:rFonts w:hint="eastAsia" w:ascii="黑体" w:hAnsi="黑体" w:eastAsia="黑体"/>
          <w:b/>
          <w:bCs w:val="0"/>
          <w:color w:val="auto"/>
          <w:highlight w:val="none"/>
        </w:rPr>
        <w:t>构设置</w:t>
      </w:r>
      <w:bookmarkEnd w:id="18"/>
      <w:bookmarkEnd w:id="19"/>
      <w:bookmarkEnd w:id="20"/>
    </w:p>
    <w:p>
      <w:pPr>
        <w:pageBreakBefore w:val="0"/>
        <w:widowControl/>
        <w:kinsoku/>
        <w:wordWrap/>
        <w:overflowPunct/>
        <w:topLinePunct w:val="0"/>
        <w:autoSpaceDE/>
        <w:autoSpaceDN/>
        <w:bidi w:val="0"/>
        <w:adjustRightInd/>
        <w:snapToGrid/>
        <w:spacing w:line="578" w:lineRule="exact"/>
        <w:ind w:firstLine="640" w:firstLineChars="200"/>
        <w:jc w:val="left"/>
        <w:textAlignment w:val="auto"/>
      </w:pPr>
      <w:r>
        <w:rPr>
          <w:rFonts w:hint="default" w:ascii="Times New Roman" w:hAnsi="Times New Roman" w:eastAsia="方正仿宋简体" w:cs="Times New Roman"/>
          <w:b/>
          <w:bCs/>
          <w:color w:val="auto"/>
          <w:kern w:val="0"/>
          <w:sz w:val="32"/>
          <w:szCs w:val="32"/>
          <w:lang w:val="en-US" w:eastAsia="zh-CN" w:bidi="ar-SA"/>
        </w:rPr>
        <w:t>泸县妇联是一级预算单位，属群团组织</w:t>
      </w:r>
      <w:r>
        <w:rPr>
          <w:rFonts w:hint="eastAsia" w:eastAsia="方正仿宋简体" w:cs="Times New Roman"/>
          <w:b/>
          <w:bCs/>
          <w:color w:val="auto"/>
          <w:kern w:val="0"/>
          <w:sz w:val="32"/>
          <w:szCs w:val="32"/>
          <w:lang w:val="en-US" w:eastAsia="zh-CN" w:bidi="ar-SA"/>
        </w:rPr>
        <w:t>，无</w:t>
      </w:r>
      <w:r>
        <w:rPr>
          <w:rFonts w:hint="default" w:ascii="Times New Roman" w:hAnsi="Times New Roman" w:eastAsia="方正仿宋简体" w:cs="Times New Roman"/>
          <w:b/>
          <w:bCs/>
          <w:color w:val="auto"/>
          <w:kern w:val="0"/>
          <w:sz w:val="32"/>
          <w:szCs w:val="32"/>
          <w:lang w:val="en-US" w:eastAsia="zh-CN" w:bidi="ar-SA"/>
        </w:rPr>
        <w:t>下属二级单位。内设机构为:办公室、</w:t>
      </w:r>
      <w:r>
        <w:rPr>
          <w:rFonts w:hint="eastAsia" w:ascii="Times New Roman" w:hAnsi="Times New Roman" w:eastAsia="方正仿宋简体" w:cs="Times New Roman"/>
          <w:b/>
          <w:bCs/>
          <w:color w:val="auto"/>
          <w:kern w:val="0"/>
          <w:sz w:val="32"/>
          <w:szCs w:val="32"/>
          <w:lang w:val="en-US" w:eastAsia="zh-CN" w:bidi="ar-SA"/>
        </w:rPr>
        <w:t>权益和家庭</w:t>
      </w:r>
      <w:r>
        <w:rPr>
          <w:rFonts w:hint="default" w:ascii="Times New Roman" w:hAnsi="Times New Roman" w:eastAsia="方正仿宋简体" w:cs="Times New Roman"/>
          <w:b/>
          <w:bCs/>
          <w:color w:val="auto"/>
          <w:kern w:val="0"/>
          <w:sz w:val="32"/>
          <w:szCs w:val="32"/>
          <w:lang w:val="en-US" w:eastAsia="zh-CN" w:bidi="ar-SA"/>
        </w:rPr>
        <w:t>儿童部（挂县政府妇儿工委办牌子）、</w:t>
      </w:r>
      <w:r>
        <w:rPr>
          <w:rFonts w:hint="eastAsia" w:ascii="Times New Roman" w:hAnsi="Times New Roman" w:eastAsia="方正仿宋简体" w:cs="Times New Roman"/>
          <w:b/>
          <w:bCs/>
          <w:color w:val="auto"/>
          <w:kern w:val="0"/>
          <w:sz w:val="32"/>
          <w:szCs w:val="32"/>
          <w:lang w:val="en-US" w:eastAsia="zh-CN" w:bidi="ar-SA"/>
        </w:rPr>
        <w:t>组织联络和宣传发展</w:t>
      </w:r>
      <w:r>
        <w:rPr>
          <w:rFonts w:hint="default" w:ascii="Times New Roman" w:hAnsi="Times New Roman" w:eastAsia="方正仿宋简体" w:cs="Times New Roman"/>
          <w:b/>
          <w:bCs/>
          <w:color w:val="auto"/>
          <w:kern w:val="0"/>
          <w:sz w:val="32"/>
          <w:szCs w:val="32"/>
          <w:lang w:val="en-US" w:eastAsia="zh-CN" w:bidi="ar-SA"/>
        </w:rPr>
        <w:t>部。行政编制数为6名，使用群团工作中心事业编制2名，</w:t>
      </w:r>
      <w:r>
        <w:rPr>
          <w:rFonts w:hint="default" w:ascii="Times New Roman" w:hAnsi="Times New Roman" w:eastAsia="方正仿宋简体" w:cs="Times New Roman"/>
          <w:b/>
          <w:bCs/>
          <w:color w:val="auto"/>
          <w:kern w:val="0"/>
          <w:sz w:val="32"/>
          <w:szCs w:val="32"/>
          <w:lang w:val="en" w:eastAsia="zh-CN" w:bidi="ar-SA"/>
        </w:rPr>
        <w:t>202</w:t>
      </w:r>
      <w:r>
        <w:rPr>
          <w:rFonts w:hint="eastAsia" w:ascii="Times New Roman" w:hAnsi="Times New Roman" w:eastAsia="方正仿宋简体" w:cs="Times New Roman"/>
          <w:b/>
          <w:bCs/>
          <w:color w:val="auto"/>
          <w:kern w:val="0"/>
          <w:sz w:val="32"/>
          <w:szCs w:val="32"/>
          <w:lang w:val="en-US" w:eastAsia="zh-CN" w:bidi="ar-SA"/>
        </w:rPr>
        <w:t>2</w:t>
      </w:r>
      <w:r>
        <w:rPr>
          <w:rFonts w:hint="default" w:ascii="Times New Roman" w:hAnsi="Times New Roman" w:eastAsia="方正仿宋简体" w:cs="Times New Roman"/>
          <w:b/>
          <w:bCs/>
          <w:color w:val="auto"/>
          <w:kern w:val="0"/>
          <w:sz w:val="32"/>
          <w:szCs w:val="32"/>
          <w:lang w:val="en-US" w:eastAsia="zh-CN" w:bidi="ar-SA"/>
        </w:rPr>
        <w:t>年底在职在编人数为</w:t>
      </w:r>
      <w:r>
        <w:rPr>
          <w:rFonts w:hint="default" w:ascii="Times New Roman" w:hAnsi="Times New Roman" w:eastAsia="方正仿宋简体" w:cs="Times New Roman"/>
          <w:b/>
          <w:bCs/>
          <w:color w:val="auto"/>
          <w:kern w:val="0"/>
          <w:sz w:val="32"/>
          <w:szCs w:val="32"/>
          <w:lang w:val="en" w:eastAsia="zh-CN" w:bidi="ar-SA"/>
        </w:rPr>
        <w:t>7</w:t>
      </w:r>
      <w:r>
        <w:rPr>
          <w:rFonts w:hint="default" w:ascii="Times New Roman" w:hAnsi="Times New Roman" w:eastAsia="方正仿宋简体" w:cs="Times New Roman"/>
          <w:b/>
          <w:bCs/>
          <w:color w:val="auto"/>
          <w:kern w:val="0"/>
          <w:sz w:val="32"/>
          <w:szCs w:val="32"/>
          <w:lang w:val="en-US" w:eastAsia="zh-CN" w:bidi="ar-SA"/>
        </w:rPr>
        <w:t>名，退休干部</w:t>
      </w:r>
      <w:r>
        <w:rPr>
          <w:rFonts w:hint="eastAsia" w:ascii="Times New Roman" w:hAnsi="Times New Roman" w:eastAsia="方正仿宋简体" w:cs="Times New Roman"/>
          <w:b/>
          <w:bCs/>
          <w:color w:val="auto"/>
          <w:kern w:val="0"/>
          <w:sz w:val="32"/>
          <w:szCs w:val="32"/>
          <w:lang w:val="en-US" w:eastAsia="zh-CN" w:bidi="ar-SA"/>
        </w:rPr>
        <w:t>4</w:t>
      </w:r>
      <w:r>
        <w:rPr>
          <w:rFonts w:hint="default" w:ascii="Times New Roman" w:hAnsi="Times New Roman" w:eastAsia="方正仿宋简体" w:cs="Times New Roman"/>
          <w:b/>
          <w:bCs/>
          <w:color w:val="auto"/>
          <w:kern w:val="0"/>
          <w:sz w:val="32"/>
          <w:szCs w:val="32"/>
          <w:lang w:val="en-US" w:eastAsia="zh-CN" w:bidi="ar-SA"/>
        </w:rPr>
        <w:t>名。</w:t>
      </w:r>
    </w:p>
    <w:p>
      <w:pPr>
        <w:pStyle w:val="3"/>
        <w:pageBreakBefore w:val="0"/>
        <w:kinsoku/>
        <w:wordWrap/>
        <w:overflowPunct/>
        <w:topLinePunct w:val="0"/>
        <w:autoSpaceDE/>
        <w:autoSpaceDN/>
        <w:bidi w:val="0"/>
        <w:adjustRightInd/>
        <w:snapToGrid/>
        <w:spacing w:line="578" w:lineRule="exact"/>
        <w:ind w:right="440"/>
        <w:jc w:val="center"/>
        <w:textAlignment w:val="auto"/>
        <w:rPr>
          <w:rStyle w:val="28"/>
          <w:rFonts w:hint="eastAsia" w:ascii="方正小标宋简体" w:hAnsi="方正小标宋简体" w:eastAsia="方正小标宋简体" w:cs="方正小标宋简体"/>
          <w:b/>
          <w:bCs w:val="0"/>
          <w:color w:val="auto"/>
          <w:highlight w:val="none"/>
        </w:rPr>
      </w:pPr>
      <w:bookmarkStart w:id="21" w:name="_Toc15396602"/>
      <w:bookmarkStart w:id="22" w:name="_Toc12385"/>
      <w:bookmarkStart w:id="23" w:name="_Toc15377204"/>
      <w:r>
        <w:rPr>
          <w:rFonts w:hint="eastAsia" w:ascii="方正小标宋简体" w:hAnsi="方正小标宋简体" w:eastAsia="方正小标宋简体" w:cs="方正小标宋简体"/>
          <w:b/>
          <w:bCs w:val="0"/>
          <w:color w:val="auto"/>
          <w:highlight w:val="none"/>
        </w:rPr>
        <w:t xml:space="preserve">第二部分 </w:t>
      </w:r>
      <w:r>
        <w:rPr>
          <w:rFonts w:hint="eastAsia" w:ascii="方正小标宋简体" w:hAnsi="方正小标宋简体" w:eastAsia="方正小标宋简体" w:cs="方正小标宋简体"/>
          <w:b/>
          <w:bCs w:val="0"/>
          <w:color w:val="auto"/>
          <w:highlight w:val="none"/>
          <w:lang w:val="en-US" w:eastAsia="zh-CN"/>
        </w:rPr>
        <w:t>2022年度</w:t>
      </w:r>
      <w:r>
        <w:rPr>
          <w:rStyle w:val="28"/>
          <w:rFonts w:hint="eastAsia" w:ascii="方正小标宋简体" w:hAnsi="方正小标宋简体" w:eastAsia="方正小标宋简体" w:cs="方正小标宋简体"/>
          <w:b/>
          <w:bCs w:val="0"/>
          <w:color w:val="auto"/>
          <w:highlight w:val="none"/>
        </w:rPr>
        <w:t>部门决算情况说明</w:t>
      </w:r>
      <w:bookmarkEnd w:id="21"/>
      <w:bookmarkEnd w:id="22"/>
      <w:bookmarkEnd w:id="23"/>
    </w:p>
    <w:p>
      <w:pPr>
        <w:rPr>
          <w:color w:val="auto"/>
          <w:highlight w:val="none"/>
        </w:rPr>
      </w:pPr>
    </w:p>
    <w:p>
      <w:pPr>
        <w:pStyle w:val="27"/>
        <w:numPr>
          <w:ilvl w:val="0"/>
          <w:numId w:val="1"/>
        </w:numPr>
        <w:spacing w:line="600" w:lineRule="exact"/>
        <w:ind w:firstLineChars="0"/>
        <w:outlineLvl w:val="1"/>
        <w:rPr>
          <w:rStyle w:val="29"/>
          <w:rFonts w:hint="eastAsia" w:ascii="方正黑体简体" w:hAnsi="方正黑体简体" w:eastAsia="方正黑体简体" w:cs="方正黑体简体"/>
          <w:b/>
          <w:bCs/>
          <w:color w:val="auto"/>
          <w:highlight w:val="none"/>
        </w:rPr>
      </w:pPr>
      <w:bookmarkStart w:id="24" w:name="_Toc15377205"/>
      <w:bookmarkStart w:id="25" w:name="_Toc8682"/>
      <w:bookmarkStart w:id="26" w:name="_Toc15396603"/>
      <w:r>
        <w:rPr>
          <w:rFonts w:hint="eastAsia" w:ascii="方正黑体简体" w:hAnsi="方正黑体简体" w:eastAsia="方正黑体简体" w:cs="方正黑体简体"/>
          <w:b/>
          <w:bCs/>
          <w:color w:val="auto"/>
          <w:sz w:val="32"/>
          <w:szCs w:val="32"/>
          <w:highlight w:val="none"/>
        </w:rPr>
        <w:t>收</w:t>
      </w:r>
      <w:r>
        <w:rPr>
          <w:rStyle w:val="29"/>
          <w:rFonts w:hint="eastAsia" w:ascii="方正黑体简体" w:hAnsi="方正黑体简体" w:eastAsia="方正黑体简体" w:cs="方正黑体简体"/>
          <w:b/>
          <w:bCs/>
          <w:color w:val="auto"/>
          <w:highlight w:val="none"/>
        </w:rPr>
        <w:t>入支出决算总体情况说明</w:t>
      </w:r>
      <w:bookmarkEnd w:id="24"/>
      <w:bookmarkEnd w:id="25"/>
      <w:bookmarkEnd w:id="26"/>
    </w:p>
    <w:p>
      <w:pPr>
        <w:widowControl/>
        <w:ind w:firstLine="640" w:firstLineChars="200"/>
        <w:jc w:val="left"/>
        <w:rPr>
          <w:rFonts w:hint="eastAsia" w:ascii="Times New Roman" w:hAnsi="Times New Roman" w:eastAsia="方正仿宋简体" w:cs="Times New Roman"/>
          <w:b/>
          <w:bCs/>
          <w:color w:val="auto"/>
          <w:kern w:val="0"/>
          <w:sz w:val="32"/>
          <w:szCs w:val="32"/>
          <w:lang w:val="en-US" w:eastAsia="zh-CN" w:bidi="ar-SA"/>
        </w:rPr>
      </w:pPr>
      <w:r>
        <w:rPr>
          <w:rFonts w:hint="eastAsia" w:ascii="Times New Roman" w:hAnsi="Times New Roman" w:eastAsia="方正仿宋简体" w:cs="Times New Roman"/>
          <w:b/>
          <w:bCs/>
          <w:color w:val="auto"/>
          <w:kern w:val="0"/>
          <w:sz w:val="32"/>
          <w:szCs w:val="32"/>
          <w:lang w:val="en-US" w:eastAsia="zh-CN" w:bidi="ar-SA"/>
        </w:rPr>
        <w:t>2022年度收入总计211.17万元。与2021年相比，收入总计154.17万元，增加57万元，增加36.97%。2022年度支出总计219.86万元。与2021年相比，支出总计193.11万元，增加26.75万元，增加13.85%。主要变动原因是人员经费和项目经费增加。</w:t>
      </w:r>
    </w:p>
    <w:p>
      <w:pPr>
        <w:pStyle w:val="10"/>
        <w:rPr>
          <w:rFonts w:hint="default"/>
          <w:lang w:val="en-US" w:eastAsia="zh-CN"/>
        </w:rPr>
      </w:pPr>
    </w:p>
    <w:p>
      <w:pPr>
        <w:jc w:val="center"/>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lang w:eastAsia="zh-CN"/>
        </w:rPr>
        <w:drawing>
          <wp:anchor distT="0" distB="0" distL="114300" distR="114300" simplePos="0" relativeHeight="251659264" behindDoc="1" locked="0" layoutInCell="1" allowOverlap="1">
            <wp:simplePos x="0" y="0"/>
            <wp:positionH relativeFrom="column">
              <wp:posOffset>4445</wp:posOffset>
            </wp:positionH>
            <wp:positionV relativeFrom="paragraph">
              <wp:posOffset>119380</wp:posOffset>
            </wp:positionV>
            <wp:extent cx="5080000" cy="1871980"/>
            <wp:effectExtent l="4445" t="4445" r="20955" b="47625"/>
            <wp:wrapTight wrapText="bothSides">
              <wp:wrapPolygon>
                <wp:start x="-19" y="-51"/>
                <wp:lineTo x="-19" y="21490"/>
                <wp:lineTo x="21527" y="21490"/>
                <wp:lineTo x="21527" y="-51"/>
                <wp:lineTo x="-19" y="-51"/>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ascii="Times New Roman" w:hAnsi="Times New Roman" w:eastAsia="方正仿宋简体" w:cs="Times New Roman"/>
          <w:b/>
          <w:bCs/>
          <w:color w:val="auto"/>
          <w:sz w:val="28"/>
          <w:szCs w:val="28"/>
          <w:highlight w:val="none"/>
        </w:rPr>
        <w:t>（图1：收、支决算总计变动情况图）（</w:t>
      </w:r>
      <w:r>
        <w:rPr>
          <w:rFonts w:hint="default" w:ascii="Times New Roman" w:hAnsi="Times New Roman" w:eastAsia="方正仿宋简体" w:cs="Times New Roman"/>
          <w:b/>
          <w:bCs/>
          <w:color w:val="auto"/>
          <w:sz w:val="28"/>
          <w:szCs w:val="28"/>
          <w:highlight w:val="none"/>
          <w:lang w:val="en-US" w:eastAsia="zh-CN"/>
        </w:rPr>
        <w:t>单位：万元</w:t>
      </w:r>
      <w:r>
        <w:rPr>
          <w:rFonts w:hint="default" w:ascii="Times New Roman" w:hAnsi="Times New Roman" w:eastAsia="方正仿宋简体" w:cs="Times New Roman"/>
          <w:b/>
          <w:bCs/>
          <w:color w:val="auto"/>
          <w:sz w:val="28"/>
          <w:szCs w:val="28"/>
          <w:highlight w:val="none"/>
        </w:rPr>
        <w:t>）</w:t>
      </w:r>
    </w:p>
    <w:p>
      <w:pPr>
        <w:pStyle w:val="4"/>
        <w:bidi w:val="0"/>
        <w:rPr>
          <w:rFonts w:hint="eastAsia"/>
        </w:rPr>
      </w:pPr>
      <w:bookmarkStart w:id="27" w:name="_Toc15377206"/>
      <w:bookmarkStart w:id="28" w:name="_Toc7045"/>
      <w:bookmarkStart w:id="29" w:name="_Toc15396604"/>
      <w:r>
        <w:rPr>
          <w:rFonts w:hint="eastAsia"/>
          <w:lang w:eastAsia="zh-CN"/>
        </w:rPr>
        <w:t>二、</w:t>
      </w:r>
      <w:r>
        <w:rPr>
          <w:rFonts w:hint="eastAsia"/>
        </w:rPr>
        <w:t>收入决算情况说明</w:t>
      </w:r>
      <w:bookmarkEnd w:id="27"/>
      <w:bookmarkEnd w:id="28"/>
      <w:bookmarkEnd w:id="29"/>
    </w:p>
    <w:p>
      <w:pPr>
        <w:spacing w:line="600" w:lineRule="exact"/>
        <w:ind w:firstLine="640" w:firstLineChars="200"/>
        <w:outlineLvl w:val="1"/>
        <w:rPr>
          <w:rFonts w:hint="default" w:ascii="Times New Roman" w:hAnsi="Times New Roman" w:eastAsia="方正仿宋简体" w:cs="Times New Roman"/>
          <w:b/>
          <w:bCs/>
          <w:color w:val="auto"/>
          <w:sz w:val="32"/>
          <w:szCs w:val="32"/>
          <w:highlight w:val="none"/>
        </w:rPr>
      </w:pPr>
      <w:bookmarkStart w:id="30" w:name="_Toc16574"/>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年本年收入合计</w:t>
      </w:r>
      <w:r>
        <w:rPr>
          <w:rFonts w:hint="default" w:ascii="Times New Roman" w:hAnsi="Times New Roman" w:eastAsia="方正仿宋简体" w:cs="Times New Roman"/>
          <w:b/>
          <w:bCs/>
          <w:color w:val="auto"/>
          <w:sz w:val="32"/>
          <w:szCs w:val="32"/>
          <w:highlight w:val="none"/>
          <w:lang w:val="en-US" w:eastAsia="zh-CN"/>
        </w:rPr>
        <w:t>211.17</w:t>
      </w:r>
      <w:r>
        <w:rPr>
          <w:rFonts w:hint="default" w:ascii="Times New Roman" w:hAnsi="Times New Roman" w:eastAsia="方正仿宋简体" w:cs="Times New Roman"/>
          <w:b/>
          <w:bCs/>
          <w:color w:val="auto"/>
          <w:sz w:val="32"/>
          <w:szCs w:val="32"/>
          <w:highlight w:val="none"/>
        </w:rPr>
        <w:t>万元，其中：一般公共预算财政拨款收入</w:t>
      </w:r>
      <w:r>
        <w:rPr>
          <w:rFonts w:hint="default" w:ascii="Times New Roman" w:hAnsi="Times New Roman" w:eastAsia="方正仿宋简体" w:cs="Times New Roman"/>
          <w:b/>
          <w:bCs/>
          <w:color w:val="auto"/>
          <w:sz w:val="32"/>
          <w:szCs w:val="32"/>
          <w:highlight w:val="none"/>
          <w:lang w:val="en-US" w:eastAsia="zh-CN"/>
        </w:rPr>
        <w:t>211.17</w:t>
      </w:r>
      <w:r>
        <w:rPr>
          <w:rFonts w:hint="default" w:ascii="Times New Roman" w:hAnsi="Times New Roman" w:eastAsia="方正仿宋简体" w:cs="Times New Roman"/>
          <w:b/>
          <w:bCs/>
          <w:color w:val="auto"/>
          <w:sz w:val="32"/>
          <w:szCs w:val="32"/>
          <w:highlight w:val="none"/>
        </w:rPr>
        <w:t>万元，占</w:t>
      </w:r>
      <w:r>
        <w:rPr>
          <w:rFonts w:hint="default" w:ascii="Times New Roman" w:hAnsi="Times New Roman" w:eastAsia="方正仿宋简体" w:cs="Times New Roman"/>
          <w:b/>
          <w:bCs/>
          <w:color w:val="auto"/>
          <w:sz w:val="32"/>
          <w:szCs w:val="32"/>
          <w:highlight w:val="none"/>
          <w:lang w:val="en-US" w:eastAsia="zh-CN"/>
        </w:rPr>
        <w:t>100</w:t>
      </w:r>
      <w:r>
        <w:rPr>
          <w:rFonts w:hint="default" w:ascii="Times New Roman" w:hAnsi="Times New Roman" w:eastAsia="方正仿宋简体" w:cs="Times New Roman"/>
          <w:b/>
          <w:bCs/>
          <w:color w:val="auto"/>
          <w:sz w:val="32"/>
          <w:szCs w:val="32"/>
          <w:highlight w:val="none"/>
        </w:rPr>
        <w:t>%；</w:t>
      </w:r>
      <w:bookmarkEnd w:id="30"/>
    </w:p>
    <w:p>
      <w:pPr>
        <w:jc w:val="center"/>
        <w:rPr>
          <w:rFonts w:hint="default" w:ascii="Times New Roman" w:hAnsi="Times New Roman" w:eastAsia="方正仿宋简体" w:cs="Times New Roman"/>
          <w:b/>
          <w:bCs/>
          <w:color w:val="auto"/>
          <w:sz w:val="28"/>
          <w:szCs w:val="28"/>
          <w:highlight w:val="none"/>
        </w:rPr>
      </w:pPr>
      <w:r>
        <w:rPr>
          <w:rFonts w:hint="eastAsia" w:ascii="Times New Roman" w:hAnsi="Times New Roman" w:eastAsia="方正仿宋简体" w:cs="Times New Roman"/>
          <w:b/>
          <w:bCs/>
          <w:color w:val="auto"/>
          <w:sz w:val="28"/>
          <w:szCs w:val="28"/>
          <w:highlight w:val="none"/>
          <w:lang w:eastAsia="zh-CN"/>
        </w:rPr>
        <w:drawing>
          <wp:anchor distT="0" distB="0" distL="114300" distR="114300" simplePos="0" relativeHeight="251660288" behindDoc="0" locked="0" layoutInCell="1" allowOverlap="1">
            <wp:simplePos x="0" y="0"/>
            <wp:positionH relativeFrom="column">
              <wp:posOffset>241300</wp:posOffset>
            </wp:positionH>
            <wp:positionV relativeFrom="paragraph">
              <wp:posOffset>334645</wp:posOffset>
            </wp:positionV>
            <wp:extent cx="4843780" cy="2591435"/>
            <wp:effectExtent l="4445" t="4445" r="13335" b="1016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Times New Roman" w:hAnsi="Times New Roman" w:eastAsia="方正仿宋简体" w:cs="Times New Roman"/>
          <w:b/>
          <w:bCs/>
          <w:color w:val="auto"/>
          <w:sz w:val="28"/>
          <w:szCs w:val="28"/>
          <w:highlight w:val="none"/>
        </w:rPr>
        <w:t>（图2：收入决算结构图）（</w:t>
      </w:r>
      <w:r>
        <w:rPr>
          <w:rFonts w:hint="eastAsia" w:ascii="Times New Roman" w:hAnsi="Times New Roman" w:eastAsia="方正仿宋简体" w:cs="Times New Roman"/>
          <w:b/>
          <w:bCs/>
          <w:color w:val="auto"/>
          <w:sz w:val="28"/>
          <w:szCs w:val="28"/>
          <w:highlight w:val="none"/>
          <w:lang w:val="en-US" w:eastAsia="zh-CN"/>
        </w:rPr>
        <w:t>单位：万元</w:t>
      </w:r>
      <w:r>
        <w:rPr>
          <w:rFonts w:hint="eastAsia" w:ascii="Times New Roman" w:hAnsi="Times New Roman" w:eastAsia="方正仿宋简体" w:cs="Times New Roman"/>
          <w:b/>
          <w:bCs/>
          <w:color w:val="auto"/>
          <w:sz w:val="28"/>
          <w:szCs w:val="28"/>
          <w:highlight w:val="none"/>
        </w:rPr>
        <w:t>）</w:t>
      </w:r>
    </w:p>
    <w:p>
      <w:pPr>
        <w:pStyle w:val="4"/>
        <w:bidi w:val="0"/>
      </w:pPr>
      <w:bookmarkStart w:id="31" w:name="_Toc15396605"/>
      <w:bookmarkStart w:id="32" w:name="_Toc25831"/>
      <w:bookmarkStart w:id="33" w:name="_Toc15377207"/>
      <w:r>
        <w:rPr>
          <w:rFonts w:hint="eastAsia"/>
          <w:lang w:eastAsia="zh-CN"/>
        </w:rPr>
        <w:t>三、</w:t>
      </w:r>
      <w:r>
        <w:rPr>
          <w:rFonts w:hint="eastAsia"/>
        </w:rPr>
        <w:t>支出决算情况说明</w:t>
      </w:r>
      <w:bookmarkEnd w:id="31"/>
      <w:bookmarkEnd w:id="32"/>
      <w:bookmarkEnd w:id="33"/>
    </w:p>
    <w:p>
      <w:pPr>
        <w:spacing w:line="600" w:lineRule="exact"/>
        <w:ind w:firstLine="640" w:firstLineChars="200"/>
        <w:outlineLvl w:val="1"/>
        <w:rPr>
          <w:rFonts w:hint="default" w:ascii="Times New Roman" w:hAnsi="Times New Roman" w:eastAsia="方正仿宋简体" w:cs="Times New Roman"/>
          <w:b/>
          <w:bCs/>
          <w:color w:val="auto"/>
          <w:sz w:val="32"/>
          <w:szCs w:val="32"/>
          <w:highlight w:val="none"/>
        </w:rPr>
      </w:pPr>
      <w:bookmarkStart w:id="34" w:name="_Toc7970"/>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年本年支出合计</w:t>
      </w:r>
      <w:r>
        <w:rPr>
          <w:rFonts w:hint="default" w:ascii="Times New Roman" w:hAnsi="Times New Roman" w:eastAsia="方正仿宋简体" w:cs="Times New Roman"/>
          <w:b/>
          <w:bCs/>
          <w:color w:val="auto"/>
          <w:sz w:val="32"/>
          <w:szCs w:val="32"/>
          <w:highlight w:val="none"/>
          <w:lang w:val="en-US" w:eastAsia="zh-CN"/>
        </w:rPr>
        <w:t>219.86</w:t>
      </w:r>
      <w:r>
        <w:rPr>
          <w:rFonts w:hint="default" w:ascii="Times New Roman" w:hAnsi="Times New Roman" w:eastAsia="方正仿宋简体" w:cs="Times New Roman"/>
          <w:b/>
          <w:bCs/>
          <w:color w:val="auto"/>
          <w:sz w:val="32"/>
          <w:szCs w:val="32"/>
          <w:highlight w:val="none"/>
        </w:rPr>
        <w:t>万元，其中：基本支出</w:t>
      </w:r>
      <w:r>
        <w:rPr>
          <w:rFonts w:hint="default" w:ascii="Times New Roman" w:hAnsi="Times New Roman" w:eastAsia="方正仿宋简体" w:cs="Times New Roman"/>
          <w:b/>
          <w:bCs/>
          <w:color w:val="auto"/>
          <w:sz w:val="32"/>
          <w:szCs w:val="32"/>
          <w:highlight w:val="none"/>
          <w:lang w:val="en-US" w:eastAsia="zh-CN"/>
        </w:rPr>
        <w:t>150.86</w:t>
      </w:r>
      <w:r>
        <w:rPr>
          <w:rFonts w:hint="default" w:ascii="Times New Roman" w:hAnsi="Times New Roman" w:eastAsia="方正仿宋简体" w:cs="Times New Roman"/>
          <w:b/>
          <w:bCs/>
          <w:color w:val="auto"/>
          <w:sz w:val="32"/>
          <w:szCs w:val="32"/>
          <w:highlight w:val="none"/>
        </w:rPr>
        <w:t>万元，占</w:t>
      </w:r>
      <w:r>
        <w:rPr>
          <w:rFonts w:hint="default" w:ascii="Times New Roman" w:hAnsi="Times New Roman" w:eastAsia="方正仿宋简体" w:cs="Times New Roman"/>
          <w:b/>
          <w:bCs/>
          <w:color w:val="auto"/>
          <w:sz w:val="32"/>
          <w:szCs w:val="32"/>
          <w:highlight w:val="none"/>
          <w:lang w:val="en-US" w:eastAsia="zh-CN"/>
        </w:rPr>
        <w:t>68.62</w:t>
      </w:r>
      <w:r>
        <w:rPr>
          <w:rFonts w:hint="default" w:ascii="Times New Roman" w:hAnsi="Times New Roman" w:eastAsia="方正仿宋简体" w:cs="Times New Roman"/>
          <w:b/>
          <w:bCs/>
          <w:color w:val="auto"/>
          <w:sz w:val="32"/>
          <w:szCs w:val="32"/>
          <w:highlight w:val="none"/>
        </w:rPr>
        <w:t>%；项目支出</w:t>
      </w:r>
      <w:r>
        <w:rPr>
          <w:rFonts w:hint="default" w:ascii="Times New Roman" w:hAnsi="Times New Roman" w:eastAsia="方正仿宋简体" w:cs="Times New Roman"/>
          <w:b/>
          <w:bCs/>
          <w:color w:val="auto"/>
          <w:sz w:val="32"/>
          <w:szCs w:val="32"/>
          <w:highlight w:val="none"/>
          <w:lang w:val="en-US" w:eastAsia="zh-CN"/>
        </w:rPr>
        <w:t>69</w:t>
      </w:r>
      <w:r>
        <w:rPr>
          <w:rFonts w:hint="default" w:ascii="Times New Roman" w:hAnsi="Times New Roman" w:eastAsia="方正仿宋简体" w:cs="Times New Roman"/>
          <w:b/>
          <w:bCs/>
          <w:color w:val="auto"/>
          <w:sz w:val="32"/>
          <w:szCs w:val="32"/>
          <w:highlight w:val="none"/>
        </w:rPr>
        <w:t>万元，占</w:t>
      </w:r>
      <w:r>
        <w:rPr>
          <w:rFonts w:hint="default" w:ascii="Times New Roman" w:hAnsi="Times New Roman" w:eastAsia="方正仿宋简体" w:cs="Times New Roman"/>
          <w:b/>
          <w:bCs/>
          <w:color w:val="auto"/>
          <w:sz w:val="32"/>
          <w:szCs w:val="32"/>
          <w:highlight w:val="none"/>
          <w:lang w:val="en-US" w:eastAsia="zh-CN"/>
        </w:rPr>
        <w:t>31.38</w:t>
      </w:r>
      <w:r>
        <w:rPr>
          <w:rFonts w:hint="default" w:ascii="Times New Roman" w:hAnsi="Times New Roman" w:eastAsia="方正仿宋简体" w:cs="Times New Roman"/>
          <w:b/>
          <w:bCs/>
          <w:color w:val="auto"/>
          <w:sz w:val="32"/>
          <w:szCs w:val="32"/>
          <w:highlight w:val="none"/>
        </w:rPr>
        <w:t>%；</w:t>
      </w:r>
      <w:bookmarkEnd w:id="34"/>
    </w:p>
    <w:p>
      <w:pPr>
        <w:jc w:val="center"/>
        <w:rPr>
          <w:rFonts w:hint="eastAsia" w:ascii="Times New Roman" w:hAnsi="Times New Roman" w:eastAsia="方正仿宋简体" w:cs="Times New Roman"/>
          <w:b/>
          <w:bCs/>
          <w:color w:val="auto"/>
          <w:sz w:val="28"/>
          <w:szCs w:val="28"/>
          <w:highlight w:val="none"/>
        </w:rPr>
      </w:pPr>
      <w:r>
        <w:rPr>
          <w:rFonts w:hint="eastAsia" w:ascii="Times New Roman" w:hAnsi="Times New Roman" w:eastAsia="方正仿宋简体" w:cs="Times New Roman"/>
          <w:b/>
          <w:bCs/>
          <w:color w:val="auto"/>
          <w:sz w:val="28"/>
          <w:szCs w:val="28"/>
          <w:highlight w:val="none"/>
          <w:lang w:eastAsia="zh-CN"/>
        </w:rPr>
        <w:drawing>
          <wp:anchor distT="0" distB="0" distL="114300" distR="114300" simplePos="0" relativeHeight="251661312" behindDoc="0" locked="0" layoutInCell="1" allowOverlap="1">
            <wp:simplePos x="0" y="0"/>
            <wp:positionH relativeFrom="column">
              <wp:posOffset>156845</wp:posOffset>
            </wp:positionH>
            <wp:positionV relativeFrom="paragraph">
              <wp:posOffset>286385</wp:posOffset>
            </wp:positionV>
            <wp:extent cx="4945380" cy="1874520"/>
            <wp:effectExtent l="4445" t="4445" r="22225" b="698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Times New Roman" w:hAnsi="Times New Roman" w:eastAsia="方正仿宋简体" w:cs="Times New Roman"/>
          <w:b/>
          <w:bCs/>
          <w:color w:val="auto"/>
          <w:sz w:val="28"/>
          <w:szCs w:val="28"/>
          <w:highlight w:val="none"/>
        </w:rPr>
        <w:t>（图3：支出决算结构图）（</w:t>
      </w:r>
      <w:r>
        <w:rPr>
          <w:rFonts w:hint="eastAsia" w:ascii="Times New Roman" w:hAnsi="Times New Roman" w:eastAsia="方正仿宋简体" w:cs="Times New Roman"/>
          <w:b/>
          <w:bCs/>
          <w:color w:val="auto"/>
          <w:sz w:val="28"/>
          <w:szCs w:val="28"/>
          <w:highlight w:val="none"/>
          <w:lang w:val="en-US" w:eastAsia="zh-CN"/>
        </w:rPr>
        <w:t>单位：万元</w:t>
      </w:r>
      <w:r>
        <w:rPr>
          <w:rFonts w:hint="eastAsia" w:ascii="Times New Roman" w:hAnsi="Times New Roman" w:eastAsia="方正仿宋简体" w:cs="Times New Roman"/>
          <w:b/>
          <w:bCs/>
          <w:color w:val="auto"/>
          <w:sz w:val="28"/>
          <w:szCs w:val="28"/>
          <w:highlight w:val="none"/>
        </w:rPr>
        <w:t>）</w:t>
      </w:r>
    </w:p>
    <w:p>
      <w:pPr>
        <w:spacing w:line="600" w:lineRule="exact"/>
        <w:ind w:firstLine="640" w:firstLineChars="200"/>
        <w:outlineLvl w:val="1"/>
        <w:rPr>
          <w:rStyle w:val="29"/>
          <w:rFonts w:hint="eastAsia" w:ascii="方正黑体简体" w:hAnsi="方正黑体简体" w:eastAsia="方正黑体简体" w:cs="方正黑体简体"/>
          <w:b/>
          <w:bCs/>
          <w:color w:val="auto"/>
          <w:highlight w:val="none"/>
        </w:rPr>
      </w:pPr>
      <w:bookmarkStart w:id="35" w:name="_Toc5563"/>
      <w:bookmarkStart w:id="36" w:name="_Toc15396606"/>
      <w:bookmarkStart w:id="37" w:name="_Toc15377208"/>
      <w:r>
        <w:rPr>
          <w:rFonts w:hint="eastAsia" w:ascii="方正黑体简体" w:hAnsi="方正黑体简体" w:eastAsia="方正黑体简体" w:cs="方正黑体简体"/>
          <w:b/>
          <w:bCs/>
          <w:color w:val="auto"/>
          <w:sz w:val="32"/>
          <w:szCs w:val="32"/>
          <w:highlight w:val="none"/>
        </w:rPr>
        <w:t>四、财</w:t>
      </w:r>
      <w:r>
        <w:rPr>
          <w:rStyle w:val="29"/>
          <w:rFonts w:hint="eastAsia" w:ascii="方正黑体简体" w:hAnsi="方正黑体简体" w:eastAsia="方正黑体简体" w:cs="方正黑体简体"/>
          <w:b/>
          <w:bCs/>
          <w:color w:val="auto"/>
          <w:highlight w:val="none"/>
        </w:rPr>
        <w:t>政拨款收入支出决算总体情况说明</w:t>
      </w:r>
      <w:bookmarkEnd w:id="35"/>
      <w:bookmarkEnd w:id="36"/>
      <w:bookmarkEnd w:id="37"/>
    </w:p>
    <w:p>
      <w:pPr>
        <w:spacing w:line="600" w:lineRule="exact"/>
        <w:ind w:firstLine="640" w:firstLineChars="200"/>
        <w:rPr>
          <w:rFonts w:hint="default" w:ascii="Times New Roman" w:hAnsi="Times New Roman" w:eastAsia="方正仿宋简体" w:cs="Times New Roman"/>
          <w:b/>
          <w:bCs/>
          <w:color w:val="FF0000"/>
          <w:sz w:val="32"/>
          <w:szCs w:val="32"/>
          <w:highlight w:val="none"/>
          <w:lang w:eastAsia="zh-CN"/>
        </w:rPr>
      </w:pPr>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年财政拨款收</w:t>
      </w:r>
      <w:r>
        <w:rPr>
          <w:rFonts w:hint="default" w:ascii="Times New Roman" w:hAnsi="Times New Roman" w:eastAsia="方正仿宋简体" w:cs="Times New Roman"/>
          <w:b/>
          <w:bCs/>
          <w:color w:val="auto"/>
          <w:sz w:val="32"/>
          <w:szCs w:val="32"/>
          <w:highlight w:val="none"/>
          <w:lang w:val="en-US" w:eastAsia="zh-CN"/>
        </w:rPr>
        <w:t>入</w:t>
      </w:r>
      <w:r>
        <w:rPr>
          <w:rFonts w:hint="default" w:ascii="Times New Roman" w:hAnsi="Times New Roman" w:eastAsia="方正仿宋简体" w:cs="Times New Roman"/>
          <w:b/>
          <w:bCs/>
          <w:color w:val="auto"/>
          <w:sz w:val="32"/>
          <w:szCs w:val="32"/>
          <w:highlight w:val="none"/>
        </w:rPr>
        <w:t>总计211.17万元。与20</w:t>
      </w:r>
      <w:r>
        <w:rPr>
          <w:rFonts w:hint="default" w:ascii="Times New Roman" w:hAnsi="Times New Roman" w:eastAsia="方正仿宋简体" w:cs="Times New Roman"/>
          <w:b/>
          <w:bCs/>
          <w:color w:val="auto"/>
          <w:sz w:val="32"/>
          <w:szCs w:val="32"/>
          <w:highlight w:val="none"/>
          <w:lang w:val="en-US" w:eastAsia="zh-CN"/>
        </w:rPr>
        <w:t>21</w:t>
      </w:r>
      <w:r>
        <w:rPr>
          <w:rFonts w:hint="default" w:ascii="Times New Roman" w:hAnsi="Times New Roman" w:eastAsia="方正仿宋简体" w:cs="Times New Roman"/>
          <w:b/>
          <w:bCs/>
          <w:color w:val="auto"/>
          <w:sz w:val="32"/>
          <w:szCs w:val="32"/>
          <w:highlight w:val="none"/>
        </w:rPr>
        <w:t>年相比，财政拨款收</w:t>
      </w:r>
      <w:r>
        <w:rPr>
          <w:rFonts w:hint="default" w:ascii="Times New Roman" w:hAnsi="Times New Roman" w:eastAsia="方正仿宋简体" w:cs="Times New Roman"/>
          <w:b/>
          <w:bCs/>
          <w:color w:val="auto"/>
          <w:sz w:val="32"/>
          <w:szCs w:val="32"/>
          <w:highlight w:val="none"/>
          <w:lang w:val="en-US" w:eastAsia="zh-CN"/>
        </w:rPr>
        <w:t>入</w:t>
      </w:r>
      <w:r>
        <w:rPr>
          <w:rFonts w:hint="default" w:ascii="Times New Roman" w:hAnsi="Times New Roman" w:eastAsia="方正仿宋简体" w:cs="Times New Roman"/>
          <w:b/>
          <w:bCs/>
          <w:color w:val="auto"/>
          <w:sz w:val="32"/>
          <w:szCs w:val="32"/>
          <w:highlight w:val="none"/>
        </w:rPr>
        <w:t>总计</w:t>
      </w:r>
      <w:r>
        <w:rPr>
          <w:rFonts w:hint="default" w:ascii="Times New Roman" w:hAnsi="Times New Roman" w:eastAsia="方正仿宋简体" w:cs="Times New Roman"/>
          <w:b/>
          <w:bCs/>
          <w:color w:val="auto"/>
          <w:sz w:val="32"/>
          <w:szCs w:val="32"/>
          <w:highlight w:val="none"/>
          <w:lang w:val="en-US" w:eastAsia="zh-CN"/>
        </w:rPr>
        <w:t>154.17万元，</w:t>
      </w:r>
      <w:r>
        <w:rPr>
          <w:rFonts w:hint="default" w:ascii="Times New Roman" w:hAnsi="Times New Roman" w:eastAsia="方正仿宋简体" w:cs="Times New Roman"/>
          <w:b/>
          <w:bCs/>
          <w:color w:val="auto"/>
          <w:sz w:val="32"/>
          <w:szCs w:val="32"/>
          <w:highlight w:val="none"/>
        </w:rPr>
        <w:t>增加</w:t>
      </w:r>
      <w:r>
        <w:rPr>
          <w:rFonts w:hint="default" w:ascii="Times New Roman" w:hAnsi="Times New Roman" w:eastAsia="方正仿宋简体" w:cs="Times New Roman"/>
          <w:b/>
          <w:bCs/>
          <w:color w:val="auto"/>
          <w:kern w:val="0"/>
          <w:sz w:val="32"/>
          <w:szCs w:val="32"/>
          <w:lang w:val="en-US" w:eastAsia="zh-CN" w:bidi="ar-SA"/>
        </w:rPr>
        <w:t>57</w:t>
      </w:r>
      <w:r>
        <w:rPr>
          <w:rFonts w:hint="default" w:ascii="Times New Roman" w:hAnsi="Times New Roman" w:eastAsia="方正仿宋简体" w:cs="Times New Roman"/>
          <w:b/>
          <w:bCs/>
          <w:color w:val="auto"/>
          <w:sz w:val="32"/>
          <w:szCs w:val="32"/>
          <w:highlight w:val="none"/>
        </w:rPr>
        <w:t>万元，</w:t>
      </w:r>
      <w:r>
        <w:rPr>
          <w:rFonts w:hint="default" w:ascii="Times New Roman" w:hAnsi="Times New Roman" w:eastAsia="方正仿宋简体" w:cs="Times New Roman"/>
          <w:b/>
          <w:bCs/>
          <w:color w:val="auto"/>
          <w:sz w:val="32"/>
          <w:szCs w:val="32"/>
          <w:highlight w:val="none"/>
          <w:lang w:val="en-US" w:eastAsia="zh-CN"/>
        </w:rPr>
        <w:t>增加36.97</w:t>
      </w:r>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年度财政拨款</w:t>
      </w:r>
      <w:r>
        <w:rPr>
          <w:rFonts w:hint="default" w:ascii="Times New Roman" w:hAnsi="Times New Roman" w:eastAsia="方正仿宋简体" w:cs="Times New Roman"/>
          <w:b/>
          <w:bCs/>
          <w:color w:val="auto"/>
          <w:sz w:val="32"/>
          <w:szCs w:val="32"/>
          <w:highlight w:val="none"/>
          <w:lang w:val="en-US" w:eastAsia="zh-CN"/>
        </w:rPr>
        <w:t>支出</w:t>
      </w:r>
      <w:r>
        <w:rPr>
          <w:rFonts w:hint="default" w:ascii="Times New Roman" w:hAnsi="Times New Roman" w:eastAsia="方正仿宋简体" w:cs="Times New Roman"/>
          <w:b/>
          <w:bCs/>
          <w:color w:val="auto"/>
          <w:sz w:val="32"/>
          <w:szCs w:val="32"/>
          <w:highlight w:val="none"/>
        </w:rPr>
        <w:t>总计</w:t>
      </w:r>
      <w:r>
        <w:rPr>
          <w:rFonts w:hint="default" w:ascii="Times New Roman" w:hAnsi="Times New Roman" w:eastAsia="方正仿宋简体" w:cs="Times New Roman"/>
          <w:b/>
          <w:bCs/>
          <w:color w:val="auto"/>
          <w:sz w:val="32"/>
          <w:szCs w:val="32"/>
          <w:highlight w:val="none"/>
          <w:lang w:val="en-US" w:eastAsia="zh-CN"/>
        </w:rPr>
        <w:t>219.86</w:t>
      </w:r>
      <w:r>
        <w:rPr>
          <w:rFonts w:hint="default" w:ascii="Times New Roman" w:hAnsi="Times New Roman" w:eastAsia="方正仿宋简体" w:cs="Times New Roman"/>
          <w:b/>
          <w:bCs/>
          <w:color w:val="auto"/>
          <w:sz w:val="32"/>
          <w:szCs w:val="32"/>
          <w:highlight w:val="none"/>
        </w:rPr>
        <w:t>万元。与20</w:t>
      </w:r>
      <w:r>
        <w:rPr>
          <w:rFonts w:hint="default" w:ascii="Times New Roman" w:hAnsi="Times New Roman" w:eastAsia="方正仿宋简体" w:cs="Times New Roman"/>
          <w:b/>
          <w:bCs/>
          <w:color w:val="auto"/>
          <w:sz w:val="32"/>
          <w:szCs w:val="32"/>
          <w:highlight w:val="none"/>
          <w:lang w:val="en-US" w:eastAsia="zh-CN"/>
        </w:rPr>
        <w:t>21</w:t>
      </w:r>
      <w:r>
        <w:rPr>
          <w:rFonts w:hint="default" w:ascii="Times New Roman" w:hAnsi="Times New Roman" w:eastAsia="方正仿宋简体" w:cs="Times New Roman"/>
          <w:b/>
          <w:bCs/>
          <w:color w:val="auto"/>
          <w:sz w:val="32"/>
          <w:szCs w:val="32"/>
          <w:highlight w:val="none"/>
        </w:rPr>
        <w:t>年相比，财政拨款</w:t>
      </w:r>
      <w:r>
        <w:rPr>
          <w:rFonts w:hint="default" w:ascii="Times New Roman" w:hAnsi="Times New Roman" w:eastAsia="方正仿宋简体" w:cs="Times New Roman"/>
          <w:b/>
          <w:bCs/>
          <w:color w:val="auto"/>
          <w:sz w:val="32"/>
          <w:szCs w:val="32"/>
          <w:highlight w:val="none"/>
          <w:lang w:val="en-US" w:eastAsia="zh-CN"/>
        </w:rPr>
        <w:t>支出</w:t>
      </w:r>
      <w:r>
        <w:rPr>
          <w:rFonts w:hint="default" w:ascii="Times New Roman" w:hAnsi="Times New Roman" w:eastAsia="方正仿宋简体" w:cs="Times New Roman"/>
          <w:b/>
          <w:bCs/>
          <w:color w:val="auto"/>
          <w:sz w:val="32"/>
          <w:szCs w:val="32"/>
          <w:highlight w:val="none"/>
        </w:rPr>
        <w:t>总计</w:t>
      </w:r>
      <w:r>
        <w:rPr>
          <w:rFonts w:hint="default" w:ascii="Times New Roman" w:hAnsi="Times New Roman" w:eastAsia="方正仿宋简体" w:cs="Times New Roman"/>
          <w:b/>
          <w:bCs/>
          <w:color w:val="auto"/>
          <w:sz w:val="32"/>
          <w:szCs w:val="32"/>
          <w:highlight w:val="none"/>
          <w:lang w:val="en-US" w:eastAsia="zh-CN"/>
        </w:rPr>
        <w:t>193.11万元，</w:t>
      </w:r>
      <w:r>
        <w:rPr>
          <w:rFonts w:hint="default" w:ascii="Times New Roman" w:hAnsi="Times New Roman" w:eastAsia="方正仿宋简体" w:cs="Times New Roman"/>
          <w:b/>
          <w:bCs/>
          <w:color w:val="auto"/>
          <w:sz w:val="32"/>
          <w:szCs w:val="32"/>
          <w:highlight w:val="none"/>
        </w:rPr>
        <w:t>增加</w:t>
      </w:r>
      <w:r>
        <w:rPr>
          <w:rFonts w:hint="default" w:ascii="Times New Roman" w:hAnsi="Times New Roman" w:eastAsia="方正仿宋简体" w:cs="Times New Roman"/>
          <w:b/>
          <w:bCs/>
          <w:color w:val="auto"/>
          <w:kern w:val="0"/>
          <w:sz w:val="32"/>
          <w:szCs w:val="32"/>
          <w:lang w:val="en-US" w:eastAsia="zh-CN" w:bidi="ar-SA"/>
        </w:rPr>
        <w:t>26.75</w:t>
      </w:r>
      <w:r>
        <w:rPr>
          <w:rFonts w:hint="default" w:ascii="Times New Roman" w:hAnsi="Times New Roman" w:eastAsia="方正仿宋简体" w:cs="Times New Roman"/>
          <w:b/>
          <w:bCs/>
          <w:color w:val="auto"/>
          <w:sz w:val="32"/>
          <w:szCs w:val="32"/>
          <w:highlight w:val="none"/>
        </w:rPr>
        <w:t>万元，</w:t>
      </w:r>
      <w:r>
        <w:rPr>
          <w:rFonts w:hint="default" w:ascii="Times New Roman" w:hAnsi="Times New Roman" w:eastAsia="方正仿宋简体" w:cs="Times New Roman"/>
          <w:b/>
          <w:bCs/>
          <w:color w:val="auto"/>
          <w:sz w:val="32"/>
          <w:szCs w:val="32"/>
          <w:highlight w:val="none"/>
          <w:lang w:val="en-US" w:eastAsia="zh-CN"/>
        </w:rPr>
        <w:t>增加13.85</w:t>
      </w:r>
      <w:r>
        <w:rPr>
          <w:rFonts w:hint="default" w:ascii="Times New Roman" w:hAnsi="Times New Roman" w:eastAsia="方正仿宋简体" w:cs="Times New Roman"/>
          <w:b/>
          <w:bCs/>
          <w:color w:val="auto"/>
          <w:sz w:val="32"/>
          <w:szCs w:val="32"/>
          <w:highlight w:val="none"/>
        </w:rPr>
        <w:t>%。主要变动原因是</w:t>
      </w:r>
      <w:r>
        <w:rPr>
          <w:rFonts w:hint="default" w:ascii="Times New Roman" w:hAnsi="Times New Roman" w:eastAsia="方正仿宋简体" w:cs="Times New Roman"/>
          <w:b/>
          <w:bCs/>
          <w:color w:val="auto"/>
          <w:sz w:val="32"/>
          <w:szCs w:val="32"/>
          <w:highlight w:val="none"/>
          <w:lang w:val="en-US" w:eastAsia="zh-CN"/>
        </w:rPr>
        <w:t>人员经费和项目经费增加</w:t>
      </w:r>
      <w:r>
        <w:rPr>
          <w:rFonts w:hint="default" w:ascii="Times New Roman" w:hAnsi="Times New Roman" w:eastAsia="方正仿宋简体" w:cs="Times New Roman"/>
          <w:b/>
          <w:bCs/>
          <w:color w:val="auto"/>
          <w:sz w:val="32"/>
          <w:szCs w:val="32"/>
          <w:highlight w:val="none"/>
          <w:lang w:eastAsia="zh-CN"/>
        </w:rPr>
        <w:t>。</w:t>
      </w:r>
    </w:p>
    <w:p>
      <w:pPr>
        <w:pStyle w:val="10"/>
        <w:rPr>
          <w:rFonts w:hint="default" w:ascii="Times New Roman" w:hAnsi="Times New Roman" w:eastAsia="方正仿宋简体" w:cs="Times New Roman"/>
          <w:b/>
          <w:bCs/>
          <w:lang w:eastAsia="zh-CN"/>
        </w:rPr>
      </w:pPr>
    </w:p>
    <w:p>
      <w:pPr>
        <w:spacing w:line="600" w:lineRule="exact"/>
        <w:jc w:val="center"/>
        <w:rPr>
          <w:rFonts w:ascii="仿宋" w:hAnsi="仿宋" w:eastAsia="仿宋"/>
          <w:b/>
          <w:color w:val="auto"/>
          <w:sz w:val="28"/>
          <w:szCs w:val="28"/>
          <w:highlight w:val="none"/>
        </w:rPr>
      </w:pPr>
      <w:r>
        <w:rPr>
          <w:rFonts w:hint="eastAsia" w:ascii="Times New Roman" w:hAnsi="Times New Roman" w:eastAsia="方正仿宋简体" w:cs="Times New Roman"/>
          <w:b/>
          <w:bCs/>
          <w:color w:val="auto"/>
          <w:sz w:val="28"/>
          <w:szCs w:val="28"/>
          <w:highlight w:val="none"/>
          <w:lang w:eastAsia="zh-CN"/>
        </w:rPr>
        <w:drawing>
          <wp:anchor distT="0" distB="0" distL="114300" distR="114300" simplePos="0" relativeHeight="251662336" behindDoc="1" locked="0" layoutInCell="1" allowOverlap="1">
            <wp:simplePos x="0" y="0"/>
            <wp:positionH relativeFrom="column">
              <wp:posOffset>97790</wp:posOffset>
            </wp:positionH>
            <wp:positionV relativeFrom="paragraph">
              <wp:posOffset>86360</wp:posOffset>
            </wp:positionV>
            <wp:extent cx="4794885" cy="1746250"/>
            <wp:effectExtent l="5080" t="4445" r="19685" b="20955"/>
            <wp:wrapTight wrapText="bothSides">
              <wp:wrapPolygon>
                <wp:start x="-23" y="-55"/>
                <wp:lineTo x="-23" y="21388"/>
                <wp:lineTo x="21517" y="21388"/>
                <wp:lineTo x="21517" y="-55"/>
                <wp:lineTo x="-23" y="-55"/>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Times New Roman" w:hAnsi="Times New Roman" w:eastAsia="方正仿宋简体" w:cs="Times New Roman"/>
          <w:b/>
          <w:bCs/>
          <w:color w:val="auto"/>
          <w:sz w:val="28"/>
          <w:szCs w:val="28"/>
          <w:highlight w:val="none"/>
        </w:rPr>
        <w:t>（图4：财政拨款收、支决算总计变动情况）（</w:t>
      </w:r>
      <w:r>
        <w:rPr>
          <w:rFonts w:hint="eastAsia" w:ascii="Times New Roman" w:hAnsi="Times New Roman" w:eastAsia="方正仿宋简体" w:cs="Times New Roman"/>
          <w:b/>
          <w:bCs/>
          <w:color w:val="auto"/>
          <w:sz w:val="28"/>
          <w:szCs w:val="28"/>
          <w:highlight w:val="none"/>
          <w:lang w:val="en-US" w:eastAsia="zh-CN"/>
        </w:rPr>
        <w:t>单位：万元</w:t>
      </w:r>
      <w:r>
        <w:rPr>
          <w:rFonts w:hint="eastAsia" w:ascii="Times New Roman" w:hAnsi="Times New Roman" w:eastAsia="方正仿宋简体" w:cs="Times New Roman"/>
          <w:b/>
          <w:bCs/>
          <w:color w:val="auto"/>
          <w:sz w:val="28"/>
          <w:szCs w:val="28"/>
          <w:highlight w:val="none"/>
        </w:rPr>
        <w:t>）</w:t>
      </w:r>
    </w:p>
    <w:p>
      <w:pPr>
        <w:spacing w:line="600" w:lineRule="exact"/>
        <w:ind w:firstLine="640" w:firstLineChars="200"/>
        <w:outlineLvl w:val="1"/>
        <w:rPr>
          <w:rStyle w:val="29"/>
          <w:rFonts w:hint="eastAsia" w:ascii="方正黑体简体" w:hAnsi="方正黑体简体" w:eastAsia="方正黑体简体" w:cs="方正黑体简体"/>
          <w:b/>
          <w:bCs/>
          <w:color w:val="auto"/>
          <w:highlight w:val="none"/>
        </w:rPr>
      </w:pPr>
      <w:bookmarkStart w:id="38" w:name="_Toc15377209"/>
      <w:bookmarkStart w:id="39" w:name="_Toc15396607"/>
      <w:bookmarkStart w:id="40" w:name="_Toc13763"/>
      <w:r>
        <w:rPr>
          <w:rFonts w:hint="eastAsia" w:ascii="方正黑体简体" w:hAnsi="方正黑体简体" w:eastAsia="方正黑体简体" w:cs="方正黑体简体"/>
          <w:b/>
          <w:bCs/>
          <w:color w:val="auto"/>
          <w:sz w:val="32"/>
          <w:szCs w:val="32"/>
          <w:highlight w:val="none"/>
        </w:rPr>
        <w:t>五、一</w:t>
      </w:r>
      <w:r>
        <w:rPr>
          <w:rStyle w:val="29"/>
          <w:rFonts w:hint="eastAsia" w:ascii="方正黑体简体" w:hAnsi="方正黑体简体" w:eastAsia="方正黑体简体" w:cs="方正黑体简体"/>
          <w:b/>
          <w:bCs/>
          <w:color w:val="auto"/>
          <w:highlight w:val="none"/>
        </w:rPr>
        <w:t>般公共预算财政拨款支出决算情况说明</w:t>
      </w:r>
      <w:bookmarkEnd w:id="38"/>
      <w:bookmarkEnd w:id="39"/>
      <w:bookmarkEnd w:id="40"/>
    </w:p>
    <w:p>
      <w:pPr>
        <w:spacing w:line="600" w:lineRule="exact"/>
        <w:ind w:firstLine="643" w:firstLineChars="200"/>
        <w:outlineLvl w:val="2"/>
        <w:rPr>
          <w:rFonts w:hint="eastAsia" w:ascii="方正楷体简体" w:hAnsi="方正楷体简体" w:eastAsia="方正楷体简体" w:cs="方正楷体简体"/>
          <w:b/>
          <w:color w:val="auto"/>
          <w:sz w:val="32"/>
          <w:szCs w:val="32"/>
          <w:highlight w:val="none"/>
        </w:rPr>
      </w:pPr>
      <w:bookmarkStart w:id="41" w:name="_Toc15377210"/>
      <w:r>
        <w:rPr>
          <w:rFonts w:hint="eastAsia" w:ascii="方正楷体简体" w:hAnsi="方正楷体简体" w:eastAsia="方正楷体简体" w:cs="方正楷体简体"/>
          <w:b/>
          <w:color w:val="auto"/>
          <w:sz w:val="32"/>
          <w:szCs w:val="32"/>
          <w:highlight w:val="none"/>
        </w:rPr>
        <w:t>（一）一般公共预算财政拨款支出决算总体情况</w:t>
      </w:r>
      <w:bookmarkEnd w:id="41"/>
    </w:p>
    <w:p>
      <w:pPr>
        <w:spacing w:line="600" w:lineRule="exact"/>
        <w:ind w:firstLine="640" w:firstLineChars="200"/>
        <w:rPr>
          <w:rFonts w:hint="default" w:ascii="Times New Roman" w:hAnsi="Times New Roman" w:eastAsia="方正仿宋简体" w:cs="Times New Roman"/>
          <w:b/>
          <w:bCs/>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年一般公共预算财政拨款支出</w:t>
      </w:r>
      <w:r>
        <w:rPr>
          <w:rFonts w:hint="default" w:ascii="Times New Roman" w:hAnsi="Times New Roman" w:eastAsia="方正仿宋简体" w:cs="Times New Roman"/>
          <w:b/>
          <w:bCs/>
          <w:color w:val="auto"/>
          <w:sz w:val="32"/>
          <w:szCs w:val="32"/>
          <w:highlight w:val="none"/>
          <w:lang w:val="en-US" w:eastAsia="zh-CN"/>
        </w:rPr>
        <w:t>219.86</w:t>
      </w:r>
      <w:r>
        <w:rPr>
          <w:rFonts w:hint="default" w:ascii="Times New Roman" w:hAnsi="Times New Roman" w:eastAsia="方正仿宋简体" w:cs="Times New Roman"/>
          <w:b/>
          <w:bCs/>
          <w:color w:val="auto"/>
          <w:sz w:val="32"/>
          <w:szCs w:val="32"/>
          <w:highlight w:val="none"/>
        </w:rPr>
        <w:t>万元，占本年支出合计的</w:t>
      </w:r>
      <w:r>
        <w:rPr>
          <w:rFonts w:hint="default" w:ascii="Times New Roman" w:hAnsi="Times New Roman" w:eastAsia="方正仿宋简体" w:cs="Times New Roman"/>
          <w:b/>
          <w:bCs/>
          <w:color w:val="auto"/>
          <w:sz w:val="32"/>
          <w:szCs w:val="32"/>
          <w:highlight w:val="none"/>
          <w:lang w:val="en-US" w:eastAsia="zh-CN"/>
        </w:rPr>
        <w:t>100</w:t>
      </w:r>
      <w:r>
        <w:rPr>
          <w:rFonts w:hint="default" w:ascii="Times New Roman" w:hAnsi="Times New Roman" w:eastAsia="方正仿宋简体" w:cs="Times New Roman"/>
          <w:b/>
          <w:bCs/>
          <w:color w:val="auto"/>
          <w:sz w:val="32"/>
          <w:szCs w:val="32"/>
          <w:highlight w:val="none"/>
        </w:rPr>
        <w:t>%。与20</w:t>
      </w:r>
      <w:r>
        <w:rPr>
          <w:rFonts w:hint="default" w:ascii="Times New Roman" w:hAnsi="Times New Roman" w:eastAsia="方正仿宋简体" w:cs="Times New Roman"/>
          <w:b/>
          <w:bCs/>
          <w:color w:val="auto"/>
          <w:sz w:val="32"/>
          <w:szCs w:val="32"/>
          <w:highlight w:val="none"/>
          <w:lang w:val="en-US" w:eastAsia="zh-CN"/>
        </w:rPr>
        <w:t>21</w:t>
      </w:r>
      <w:r>
        <w:rPr>
          <w:rFonts w:hint="default" w:ascii="Times New Roman" w:hAnsi="Times New Roman" w:eastAsia="方正仿宋简体" w:cs="Times New Roman"/>
          <w:b/>
          <w:bCs/>
          <w:color w:val="auto"/>
          <w:sz w:val="32"/>
          <w:szCs w:val="32"/>
          <w:highlight w:val="none"/>
        </w:rPr>
        <w:t>年相比，一般公共预算财政拨款</w:t>
      </w:r>
      <w:r>
        <w:rPr>
          <w:rFonts w:hint="default" w:ascii="Times New Roman" w:hAnsi="Times New Roman" w:eastAsia="方正仿宋简体" w:cs="Times New Roman"/>
          <w:b/>
          <w:bCs/>
          <w:color w:val="auto"/>
          <w:sz w:val="32"/>
          <w:szCs w:val="32"/>
          <w:highlight w:val="none"/>
          <w:lang w:eastAsia="zh-CN"/>
        </w:rPr>
        <w:t>支出</w:t>
      </w:r>
      <w:r>
        <w:rPr>
          <w:rFonts w:hint="default" w:ascii="Times New Roman" w:hAnsi="Times New Roman" w:eastAsia="方正仿宋简体" w:cs="Times New Roman"/>
          <w:b/>
          <w:bCs/>
          <w:color w:val="auto"/>
          <w:sz w:val="32"/>
          <w:szCs w:val="32"/>
          <w:highlight w:val="none"/>
          <w:lang w:val="en-US" w:eastAsia="zh-CN"/>
        </w:rPr>
        <w:t>193.11万元，</w:t>
      </w:r>
      <w:r>
        <w:rPr>
          <w:rFonts w:hint="default" w:ascii="Times New Roman" w:hAnsi="Times New Roman" w:eastAsia="方正仿宋简体" w:cs="Times New Roman"/>
          <w:b/>
          <w:bCs/>
          <w:color w:val="auto"/>
          <w:sz w:val="32"/>
          <w:szCs w:val="32"/>
          <w:highlight w:val="none"/>
        </w:rPr>
        <w:t>增加</w:t>
      </w:r>
      <w:r>
        <w:rPr>
          <w:rFonts w:hint="default" w:ascii="Times New Roman" w:hAnsi="Times New Roman" w:eastAsia="方正仿宋简体" w:cs="Times New Roman"/>
          <w:b/>
          <w:bCs/>
          <w:color w:val="auto"/>
          <w:kern w:val="0"/>
          <w:sz w:val="32"/>
          <w:szCs w:val="32"/>
          <w:lang w:val="en-US" w:eastAsia="zh-CN" w:bidi="ar-SA"/>
        </w:rPr>
        <w:t>26.75</w:t>
      </w:r>
      <w:r>
        <w:rPr>
          <w:rFonts w:hint="default" w:ascii="Times New Roman" w:hAnsi="Times New Roman" w:eastAsia="方正仿宋简体" w:cs="Times New Roman"/>
          <w:b/>
          <w:bCs/>
          <w:color w:val="auto"/>
          <w:sz w:val="32"/>
          <w:szCs w:val="32"/>
          <w:highlight w:val="none"/>
        </w:rPr>
        <w:t>万元，增长</w:t>
      </w:r>
      <w:r>
        <w:rPr>
          <w:rFonts w:hint="default" w:ascii="Times New Roman" w:hAnsi="Times New Roman" w:eastAsia="方正仿宋简体" w:cs="Times New Roman"/>
          <w:b/>
          <w:bCs/>
          <w:color w:val="auto"/>
          <w:sz w:val="32"/>
          <w:szCs w:val="32"/>
          <w:highlight w:val="none"/>
          <w:lang w:val="en-US" w:eastAsia="zh-CN"/>
        </w:rPr>
        <w:t>13.85</w:t>
      </w:r>
      <w:r>
        <w:rPr>
          <w:rFonts w:hint="default" w:ascii="Times New Roman" w:hAnsi="Times New Roman" w:eastAsia="方正仿宋简体" w:cs="Times New Roman"/>
          <w:b/>
          <w:bCs/>
          <w:color w:val="auto"/>
          <w:sz w:val="32"/>
          <w:szCs w:val="32"/>
          <w:highlight w:val="none"/>
        </w:rPr>
        <w:t>%。主要变动原因是</w:t>
      </w:r>
      <w:r>
        <w:rPr>
          <w:rFonts w:hint="default" w:ascii="Times New Roman" w:hAnsi="Times New Roman" w:eastAsia="方正仿宋简体" w:cs="Times New Roman"/>
          <w:b/>
          <w:bCs/>
          <w:color w:val="auto"/>
          <w:sz w:val="32"/>
          <w:szCs w:val="32"/>
          <w:highlight w:val="none"/>
          <w:lang w:val="en-US" w:eastAsia="zh-CN"/>
        </w:rPr>
        <w:t>人员经费和项目经费增加</w:t>
      </w:r>
      <w:r>
        <w:rPr>
          <w:rFonts w:hint="default" w:ascii="Times New Roman" w:hAnsi="Times New Roman" w:eastAsia="方正仿宋简体" w:cs="Times New Roman"/>
          <w:b/>
          <w:bCs/>
          <w:color w:val="auto"/>
          <w:sz w:val="32"/>
          <w:szCs w:val="32"/>
          <w:highlight w:val="none"/>
          <w:lang w:eastAsia="zh-CN"/>
        </w:rPr>
        <w:t>。</w:t>
      </w:r>
    </w:p>
    <w:p>
      <w:pPr>
        <w:spacing w:line="600" w:lineRule="exact"/>
        <w:rPr>
          <w:rFonts w:ascii="仿宋" w:hAnsi="仿宋" w:eastAsia="仿宋"/>
          <w:color w:val="auto"/>
          <w:sz w:val="32"/>
          <w:szCs w:val="32"/>
          <w:highlight w:val="none"/>
        </w:rPr>
      </w:pPr>
      <w:r>
        <w:rPr>
          <w:rFonts w:hint="eastAsia" w:ascii="Times New Roman" w:hAnsi="Times New Roman" w:eastAsia="方正仿宋简体" w:cs="Times New Roman"/>
          <w:b/>
          <w:bCs/>
          <w:color w:val="auto"/>
          <w:kern w:val="2"/>
          <w:sz w:val="28"/>
          <w:szCs w:val="28"/>
          <w:highlight w:val="none"/>
          <w:lang w:val="en-US" w:eastAsia="zh-CN" w:bidi="ar-SA"/>
        </w:rPr>
        <w:drawing>
          <wp:anchor distT="0" distB="0" distL="114300" distR="114300" simplePos="0" relativeHeight="251663360" behindDoc="1" locked="0" layoutInCell="1" allowOverlap="1">
            <wp:simplePos x="0" y="0"/>
            <wp:positionH relativeFrom="column">
              <wp:posOffset>241935</wp:posOffset>
            </wp:positionH>
            <wp:positionV relativeFrom="paragraph">
              <wp:posOffset>89535</wp:posOffset>
            </wp:positionV>
            <wp:extent cx="4912995" cy="1384935"/>
            <wp:effectExtent l="4445" t="4445" r="16510" b="58420"/>
            <wp:wrapTight wrapText="bothSides">
              <wp:wrapPolygon>
                <wp:start x="-20" y="-69"/>
                <wp:lineTo x="-20" y="21323"/>
                <wp:lineTo x="21505" y="21323"/>
                <wp:lineTo x="21505" y="-69"/>
                <wp:lineTo x="-20" y="-69"/>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10"/>
        <w:ind w:left="0" w:leftChars="0" w:firstLine="0" w:firstLineChars="0"/>
        <w:jc w:val="center"/>
        <w:rPr>
          <w:rFonts w:hint="eastAsia" w:ascii="Times New Roman" w:hAnsi="Times New Roman" w:eastAsia="方正仿宋简体" w:cs="Times New Roman"/>
          <w:b/>
          <w:bCs/>
          <w:color w:val="auto"/>
          <w:kern w:val="2"/>
          <w:sz w:val="28"/>
          <w:szCs w:val="28"/>
          <w:highlight w:val="none"/>
          <w:lang w:val="en-US" w:eastAsia="zh-CN" w:bidi="ar-SA"/>
        </w:rPr>
      </w:pPr>
      <w:r>
        <w:rPr>
          <w:rFonts w:hint="eastAsia" w:ascii="Times New Roman" w:hAnsi="Times New Roman" w:eastAsia="方正仿宋简体" w:cs="Times New Roman"/>
          <w:b/>
          <w:bCs/>
          <w:color w:val="auto"/>
          <w:kern w:val="2"/>
          <w:sz w:val="28"/>
          <w:szCs w:val="28"/>
          <w:highlight w:val="none"/>
          <w:lang w:val="en-US" w:eastAsia="zh-CN" w:bidi="ar-SA"/>
        </w:rPr>
        <w:t>（图5：一般公共预算财政拨款支出决算变动情况）（单位：万元）</w:t>
      </w:r>
    </w:p>
    <w:p>
      <w:pPr>
        <w:spacing w:line="600" w:lineRule="exact"/>
        <w:ind w:firstLine="643" w:firstLineChars="200"/>
        <w:outlineLvl w:val="2"/>
        <w:rPr>
          <w:rFonts w:ascii="仿宋" w:hAnsi="仿宋" w:eastAsia="仿宋"/>
          <w:b/>
          <w:color w:val="auto"/>
          <w:sz w:val="32"/>
          <w:szCs w:val="32"/>
          <w:highlight w:val="none"/>
        </w:rPr>
      </w:pPr>
      <w:bookmarkStart w:id="42" w:name="_Toc15377211"/>
      <w:r>
        <w:rPr>
          <w:rFonts w:hint="eastAsia" w:ascii="方正楷体简体" w:hAnsi="方正楷体简体" w:eastAsia="方正楷体简体" w:cs="方正楷体简体"/>
          <w:b/>
          <w:bCs/>
          <w:color w:val="auto"/>
          <w:sz w:val="32"/>
          <w:szCs w:val="32"/>
          <w:highlight w:val="none"/>
        </w:rPr>
        <w:t>（二）一般公共预算财政拨款支出决算结构情况</w:t>
      </w:r>
      <w:bookmarkEnd w:id="42"/>
    </w:p>
    <w:p>
      <w:pPr>
        <w:spacing w:line="600" w:lineRule="exact"/>
        <w:ind w:firstLine="640" w:firstLineChars="200"/>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22</w:t>
      </w:r>
      <w:r>
        <w:rPr>
          <w:rFonts w:hint="eastAsia" w:ascii="Times New Roman" w:hAnsi="Times New Roman" w:eastAsia="方正仿宋简体" w:cs="Times New Roman"/>
          <w:b/>
          <w:bCs/>
          <w:color w:val="auto"/>
          <w:sz w:val="32"/>
          <w:szCs w:val="32"/>
          <w:highlight w:val="none"/>
        </w:rPr>
        <w:t>年一般公共预算财政拨款支出</w:t>
      </w:r>
      <w:r>
        <w:rPr>
          <w:rFonts w:hint="eastAsia" w:ascii="Times New Roman" w:hAnsi="Times New Roman" w:eastAsia="方正仿宋简体" w:cs="Times New Roman"/>
          <w:b/>
          <w:bCs/>
          <w:color w:val="auto"/>
          <w:sz w:val="32"/>
          <w:szCs w:val="32"/>
          <w:highlight w:val="none"/>
          <w:lang w:val="en-US" w:eastAsia="zh-CN"/>
        </w:rPr>
        <w:t>219.86</w:t>
      </w:r>
      <w:r>
        <w:rPr>
          <w:rFonts w:hint="eastAsia" w:ascii="Times New Roman" w:hAnsi="Times New Roman" w:eastAsia="方正仿宋简体" w:cs="Times New Roman"/>
          <w:b/>
          <w:bCs/>
          <w:color w:val="auto"/>
          <w:sz w:val="32"/>
          <w:szCs w:val="32"/>
          <w:highlight w:val="none"/>
        </w:rPr>
        <w:t>万元，主要用于以下方面</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一般公共服务支出</w:t>
      </w:r>
      <w:r>
        <w:rPr>
          <w:rFonts w:hint="eastAsia" w:ascii="Times New Roman" w:hAnsi="Times New Roman" w:eastAsia="方正仿宋简体" w:cs="Times New Roman"/>
          <w:b/>
          <w:bCs/>
          <w:color w:val="auto"/>
          <w:sz w:val="32"/>
          <w:szCs w:val="32"/>
          <w:highlight w:val="none"/>
          <w:lang w:val="en-US" w:eastAsia="zh-CN"/>
        </w:rPr>
        <w:t>182.43</w:t>
      </w:r>
      <w:r>
        <w:rPr>
          <w:rFonts w:hint="eastAsia" w:ascii="Times New Roman" w:hAnsi="Times New Roman" w:eastAsia="方正仿宋简体" w:cs="Times New Roman"/>
          <w:b/>
          <w:bCs/>
          <w:color w:val="auto"/>
          <w:sz w:val="32"/>
          <w:szCs w:val="32"/>
          <w:highlight w:val="none"/>
        </w:rPr>
        <w:t>万元，占</w:t>
      </w:r>
      <w:r>
        <w:rPr>
          <w:rFonts w:hint="eastAsia" w:ascii="Times New Roman" w:hAnsi="Times New Roman" w:eastAsia="方正仿宋简体" w:cs="Times New Roman"/>
          <w:b/>
          <w:bCs/>
          <w:color w:val="auto"/>
          <w:sz w:val="32"/>
          <w:szCs w:val="32"/>
          <w:highlight w:val="none"/>
          <w:lang w:val="en-US" w:eastAsia="zh-CN"/>
        </w:rPr>
        <w:t>82.97</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；社会保障和就业支出</w:t>
      </w:r>
      <w:r>
        <w:rPr>
          <w:rFonts w:hint="eastAsia" w:ascii="Times New Roman" w:hAnsi="Times New Roman" w:eastAsia="方正仿宋简体" w:cs="Times New Roman"/>
          <w:b/>
          <w:bCs/>
          <w:color w:val="auto"/>
          <w:sz w:val="32"/>
          <w:szCs w:val="32"/>
          <w:highlight w:val="none"/>
          <w:lang w:val="en-US" w:eastAsia="zh-CN"/>
        </w:rPr>
        <w:t>21.78</w:t>
      </w:r>
      <w:r>
        <w:rPr>
          <w:rFonts w:hint="eastAsia" w:ascii="Times New Roman" w:hAnsi="Times New Roman" w:eastAsia="方正仿宋简体" w:cs="Times New Roman"/>
          <w:b/>
          <w:bCs/>
          <w:color w:val="auto"/>
          <w:sz w:val="32"/>
          <w:szCs w:val="32"/>
          <w:highlight w:val="none"/>
        </w:rPr>
        <w:t>万元，占</w:t>
      </w:r>
      <w:r>
        <w:rPr>
          <w:rFonts w:hint="eastAsia" w:ascii="Times New Roman" w:hAnsi="Times New Roman" w:eastAsia="方正仿宋简体" w:cs="Times New Roman"/>
          <w:b/>
          <w:bCs/>
          <w:color w:val="auto"/>
          <w:sz w:val="32"/>
          <w:szCs w:val="32"/>
          <w:highlight w:val="none"/>
          <w:lang w:val="en-US" w:eastAsia="zh-CN"/>
        </w:rPr>
        <w:t>9.91</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；卫生健康支出</w:t>
      </w:r>
      <w:r>
        <w:rPr>
          <w:rFonts w:hint="eastAsia" w:ascii="Times New Roman" w:hAnsi="Times New Roman" w:eastAsia="方正仿宋简体" w:cs="Times New Roman"/>
          <w:b/>
          <w:bCs/>
          <w:color w:val="auto"/>
          <w:sz w:val="32"/>
          <w:szCs w:val="32"/>
          <w:highlight w:val="none"/>
          <w:lang w:val="en-US" w:eastAsia="zh-CN"/>
        </w:rPr>
        <w:t>9.07</w:t>
      </w:r>
      <w:r>
        <w:rPr>
          <w:rFonts w:hint="eastAsia" w:ascii="Times New Roman" w:hAnsi="Times New Roman" w:eastAsia="方正仿宋简体" w:cs="Times New Roman"/>
          <w:b/>
          <w:bCs/>
          <w:color w:val="auto"/>
          <w:sz w:val="32"/>
          <w:szCs w:val="32"/>
          <w:highlight w:val="none"/>
        </w:rPr>
        <w:t>万元，占</w:t>
      </w:r>
      <w:r>
        <w:rPr>
          <w:rFonts w:hint="eastAsia" w:ascii="Times New Roman" w:hAnsi="Times New Roman" w:eastAsia="方正仿宋简体" w:cs="Times New Roman"/>
          <w:b/>
          <w:bCs/>
          <w:color w:val="auto"/>
          <w:sz w:val="32"/>
          <w:szCs w:val="32"/>
          <w:highlight w:val="none"/>
          <w:lang w:val="en-US" w:eastAsia="zh-CN"/>
        </w:rPr>
        <w:t>4.13</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；住房保障支出</w:t>
      </w:r>
      <w:r>
        <w:rPr>
          <w:rFonts w:hint="eastAsia" w:ascii="Times New Roman" w:hAnsi="Times New Roman" w:eastAsia="方正仿宋简体" w:cs="Times New Roman"/>
          <w:b/>
          <w:bCs/>
          <w:color w:val="auto"/>
          <w:sz w:val="32"/>
          <w:szCs w:val="32"/>
          <w:highlight w:val="none"/>
          <w:lang w:val="en-US" w:eastAsia="zh-CN"/>
        </w:rPr>
        <w:t>6.58</w:t>
      </w:r>
      <w:r>
        <w:rPr>
          <w:rFonts w:hint="eastAsia" w:ascii="Times New Roman" w:hAnsi="Times New Roman" w:eastAsia="方正仿宋简体" w:cs="Times New Roman"/>
          <w:b/>
          <w:bCs/>
          <w:color w:val="auto"/>
          <w:sz w:val="32"/>
          <w:szCs w:val="32"/>
          <w:highlight w:val="none"/>
        </w:rPr>
        <w:t>万元，占</w:t>
      </w:r>
      <w:r>
        <w:rPr>
          <w:rFonts w:hint="eastAsia" w:ascii="Times New Roman" w:hAnsi="Times New Roman" w:eastAsia="方正仿宋简体" w:cs="Times New Roman"/>
          <w:b/>
          <w:bCs/>
          <w:color w:val="auto"/>
          <w:sz w:val="32"/>
          <w:szCs w:val="32"/>
          <w:highlight w:val="none"/>
          <w:lang w:val="en-US" w:eastAsia="zh-CN"/>
        </w:rPr>
        <w:t>2.99</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w:t>
      </w:r>
    </w:p>
    <w:p>
      <w:pPr>
        <w:pStyle w:val="10"/>
        <w:rPr>
          <w:rFonts w:hint="eastAsia" w:eastAsia="仿宋"/>
          <w:lang w:eastAsia="zh-CN"/>
        </w:rPr>
      </w:pPr>
      <w:r>
        <w:rPr>
          <w:rFonts w:hint="eastAsia" w:eastAsia="仿宋"/>
          <w:lang w:eastAsia="zh-CN"/>
        </w:rPr>
        <w:drawing>
          <wp:inline distT="0" distB="0" distL="114300" distR="114300">
            <wp:extent cx="4631690" cy="1859280"/>
            <wp:effectExtent l="4445" t="4445" r="12065" b="222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10"/>
        <w:ind w:left="0" w:leftChars="0" w:firstLine="0" w:firstLineChars="0"/>
        <w:jc w:val="center"/>
        <w:rPr>
          <w:rFonts w:hint="eastAsia" w:ascii="Times New Roman" w:hAnsi="Times New Roman" w:eastAsia="方正仿宋简体" w:cs="Times New Roman"/>
          <w:b/>
          <w:bCs/>
          <w:color w:val="auto"/>
          <w:kern w:val="2"/>
          <w:sz w:val="28"/>
          <w:szCs w:val="28"/>
          <w:highlight w:val="none"/>
          <w:lang w:val="en-US" w:eastAsia="zh-CN" w:bidi="ar-SA"/>
        </w:rPr>
      </w:pPr>
      <w:r>
        <w:rPr>
          <w:rFonts w:hint="eastAsia" w:ascii="Times New Roman" w:hAnsi="Times New Roman" w:eastAsia="方正仿宋简体" w:cs="Times New Roman"/>
          <w:b/>
          <w:bCs/>
          <w:color w:val="auto"/>
          <w:kern w:val="2"/>
          <w:sz w:val="28"/>
          <w:szCs w:val="28"/>
          <w:highlight w:val="none"/>
          <w:lang w:val="en-US" w:eastAsia="zh-CN" w:bidi="ar-SA"/>
        </w:rPr>
        <w:t>（图6：一般公共预算财政拨款支出决算结构）（单位：万元）</w:t>
      </w:r>
    </w:p>
    <w:p>
      <w:pPr>
        <w:spacing w:line="600" w:lineRule="exact"/>
        <w:ind w:firstLine="643" w:firstLineChars="200"/>
        <w:outlineLvl w:val="2"/>
        <w:rPr>
          <w:rFonts w:ascii="仿宋" w:hAnsi="仿宋" w:eastAsia="仿宋"/>
          <w:b/>
          <w:color w:val="auto"/>
          <w:sz w:val="32"/>
          <w:szCs w:val="32"/>
          <w:highlight w:val="none"/>
        </w:rPr>
      </w:pPr>
      <w:bookmarkStart w:id="43" w:name="_Toc15377212"/>
      <w:r>
        <w:rPr>
          <w:rFonts w:hint="eastAsia" w:ascii="方正楷体简体" w:hAnsi="方正楷体简体" w:eastAsia="方正楷体简体" w:cs="方正楷体简体"/>
          <w:b/>
          <w:bCs/>
          <w:color w:val="auto"/>
          <w:sz w:val="32"/>
          <w:szCs w:val="32"/>
          <w:highlight w:val="none"/>
        </w:rPr>
        <w:t>（三）一般公共预算财政拨款支出决算具体情况</w:t>
      </w:r>
      <w:bookmarkEnd w:id="43"/>
    </w:p>
    <w:p>
      <w:pPr>
        <w:spacing w:line="600" w:lineRule="exact"/>
        <w:ind w:firstLine="640" w:firstLineChars="200"/>
        <w:outlineLvl w:val="1"/>
        <w:rPr>
          <w:rFonts w:hint="default" w:ascii="Times New Roman" w:hAnsi="Times New Roman" w:eastAsia="方正仿宋简体" w:cs="Times New Roman"/>
          <w:b/>
          <w:bCs w:val="0"/>
          <w:color w:val="auto"/>
          <w:sz w:val="32"/>
          <w:szCs w:val="32"/>
          <w:highlight w:val="none"/>
        </w:rPr>
      </w:pPr>
      <w:bookmarkStart w:id="44" w:name="_Toc15377444"/>
      <w:bookmarkStart w:id="45" w:name="_Toc15377213"/>
      <w:bookmarkStart w:id="46" w:name="_Toc15378460"/>
      <w:bookmarkStart w:id="47" w:name="_Toc12062"/>
      <w:r>
        <w:rPr>
          <w:rFonts w:hint="default" w:ascii="Times New Roman" w:hAnsi="Times New Roman" w:eastAsia="方正仿宋简体" w:cs="Times New Roman"/>
          <w:b/>
          <w:bCs w:val="0"/>
          <w:color w:val="auto"/>
          <w:sz w:val="32"/>
          <w:szCs w:val="32"/>
          <w:highlight w:val="none"/>
        </w:rPr>
        <w:t>20</w:t>
      </w:r>
      <w:r>
        <w:rPr>
          <w:rFonts w:hint="default" w:ascii="Times New Roman" w:hAnsi="Times New Roman" w:eastAsia="方正仿宋简体" w:cs="Times New Roman"/>
          <w:b/>
          <w:bCs w:val="0"/>
          <w:color w:val="auto"/>
          <w:sz w:val="32"/>
          <w:szCs w:val="32"/>
          <w:highlight w:val="none"/>
          <w:lang w:val="en-US" w:eastAsia="zh-CN"/>
        </w:rPr>
        <w:t>22</w:t>
      </w:r>
      <w:r>
        <w:rPr>
          <w:rFonts w:hint="default" w:ascii="Times New Roman" w:hAnsi="Times New Roman" w:eastAsia="方正仿宋简体" w:cs="Times New Roman"/>
          <w:b/>
          <w:bCs w:val="0"/>
          <w:color w:val="auto"/>
          <w:sz w:val="32"/>
          <w:szCs w:val="32"/>
          <w:highlight w:val="none"/>
        </w:rPr>
        <w:t>年</w:t>
      </w:r>
      <w:r>
        <w:rPr>
          <w:rFonts w:hint="default" w:ascii="Times New Roman" w:hAnsi="Times New Roman" w:eastAsia="方正仿宋简体" w:cs="Times New Roman"/>
          <w:b/>
          <w:bCs w:val="0"/>
          <w:color w:val="auto"/>
          <w:sz w:val="32"/>
          <w:szCs w:val="32"/>
          <w:highlight w:val="none"/>
          <w:lang w:eastAsia="zh-CN"/>
        </w:rPr>
        <w:t>一</w:t>
      </w:r>
      <w:r>
        <w:rPr>
          <w:rFonts w:hint="default" w:ascii="Times New Roman" w:hAnsi="Times New Roman" w:eastAsia="方正仿宋简体" w:cs="Times New Roman"/>
          <w:b/>
          <w:bCs w:val="0"/>
          <w:color w:val="auto"/>
          <w:sz w:val="32"/>
          <w:szCs w:val="32"/>
          <w:highlight w:val="none"/>
        </w:rPr>
        <w:t>般公共预算支出决算数为</w:t>
      </w:r>
      <w:r>
        <w:rPr>
          <w:rFonts w:hint="default" w:ascii="Times New Roman" w:hAnsi="Times New Roman" w:eastAsia="方正仿宋简体" w:cs="Times New Roman"/>
          <w:b/>
          <w:bCs w:val="0"/>
          <w:color w:val="auto"/>
          <w:sz w:val="32"/>
          <w:szCs w:val="32"/>
          <w:highlight w:val="none"/>
          <w:lang w:val="en-US" w:eastAsia="zh-CN"/>
        </w:rPr>
        <w:t>219.86</w:t>
      </w:r>
      <w:r>
        <w:rPr>
          <w:rFonts w:hint="default" w:ascii="Times New Roman" w:hAnsi="Times New Roman" w:eastAsia="方正仿宋简体" w:cs="Times New Roman"/>
          <w:b/>
          <w:bCs w:val="0"/>
          <w:color w:val="auto"/>
          <w:sz w:val="32"/>
          <w:szCs w:val="32"/>
          <w:highlight w:val="none"/>
        </w:rPr>
        <w:t>，</w:t>
      </w:r>
      <w:r>
        <w:rPr>
          <w:rStyle w:val="16"/>
          <w:rFonts w:hint="default" w:ascii="Times New Roman" w:hAnsi="Times New Roman" w:eastAsia="方正仿宋简体" w:cs="Times New Roman"/>
          <w:b/>
          <w:bCs w:val="0"/>
          <w:color w:val="auto"/>
          <w:sz w:val="32"/>
          <w:szCs w:val="32"/>
          <w:highlight w:val="none"/>
        </w:rPr>
        <w:t>完成预算</w:t>
      </w:r>
      <w:r>
        <w:rPr>
          <w:rStyle w:val="16"/>
          <w:rFonts w:hint="default" w:ascii="Times New Roman" w:hAnsi="Times New Roman" w:eastAsia="方正仿宋简体" w:cs="Times New Roman"/>
          <w:b/>
          <w:bCs w:val="0"/>
          <w:color w:val="auto"/>
          <w:sz w:val="32"/>
          <w:szCs w:val="32"/>
          <w:highlight w:val="none"/>
          <w:lang w:val="en-US" w:eastAsia="zh-CN"/>
        </w:rPr>
        <w:t>100</w:t>
      </w:r>
      <w:r>
        <w:rPr>
          <w:rStyle w:val="16"/>
          <w:rFonts w:hint="default" w:ascii="Times New Roman" w:hAnsi="Times New Roman" w:eastAsia="方正仿宋简体" w:cs="Times New Roman"/>
          <w:b/>
          <w:bCs w:val="0"/>
          <w:color w:val="auto"/>
          <w:sz w:val="32"/>
          <w:szCs w:val="32"/>
          <w:highlight w:val="none"/>
        </w:rPr>
        <w:t>%。其中：</w:t>
      </w:r>
      <w:bookmarkEnd w:id="44"/>
      <w:bookmarkEnd w:id="45"/>
      <w:bookmarkEnd w:id="46"/>
      <w:bookmarkEnd w:id="47"/>
    </w:p>
    <w:p>
      <w:pPr>
        <w:spacing w:line="600" w:lineRule="exact"/>
        <w:ind w:firstLine="640" w:firstLineChars="200"/>
        <w:rPr>
          <w:rFonts w:hint="default" w:ascii="Times New Roman" w:hAnsi="Times New Roman" w:eastAsia="方正仿宋简体" w:cs="Times New Roman"/>
          <w:b/>
          <w:bCs w:val="0"/>
          <w:color w:val="auto"/>
          <w:sz w:val="32"/>
          <w:szCs w:val="32"/>
          <w:highlight w:val="none"/>
        </w:rPr>
      </w:pPr>
      <w:r>
        <w:rPr>
          <w:rStyle w:val="16"/>
          <w:rFonts w:hint="default" w:ascii="Times New Roman" w:hAnsi="Times New Roman" w:eastAsia="方正仿宋简体" w:cs="Times New Roman"/>
          <w:b/>
          <w:bCs w:val="0"/>
          <w:color w:val="auto"/>
          <w:sz w:val="32"/>
          <w:szCs w:val="32"/>
          <w:highlight w:val="none"/>
        </w:rPr>
        <w:t>1.一般公共服务（类）</w:t>
      </w:r>
      <w:r>
        <w:rPr>
          <w:rStyle w:val="16"/>
          <w:rFonts w:hint="default" w:ascii="Times New Roman" w:hAnsi="Times New Roman" w:eastAsia="方正仿宋简体" w:cs="Times New Roman"/>
          <w:b/>
          <w:bCs w:val="0"/>
          <w:color w:val="auto"/>
          <w:sz w:val="32"/>
          <w:szCs w:val="32"/>
          <w:highlight w:val="none"/>
          <w:lang w:val="en-US" w:eastAsia="zh-CN"/>
        </w:rPr>
        <w:t>群众团体事务</w:t>
      </w:r>
      <w:r>
        <w:rPr>
          <w:rStyle w:val="16"/>
          <w:rFonts w:hint="default" w:ascii="Times New Roman" w:hAnsi="Times New Roman" w:eastAsia="方正仿宋简体" w:cs="Times New Roman"/>
          <w:b/>
          <w:bCs w:val="0"/>
          <w:color w:val="auto"/>
          <w:sz w:val="32"/>
          <w:szCs w:val="32"/>
          <w:highlight w:val="none"/>
        </w:rPr>
        <w:t>（款）</w:t>
      </w:r>
      <w:r>
        <w:rPr>
          <w:rStyle w:val="16"/>
          <w:rFonts w:hint="default" w:ascii="Times New Roman" w:hAnsi="Times New Roman" w:eastAsia="方正仿宋简体" w:cs="Times New Roman"/>
          <w:b/>
          <w:bCs w:val="0"/>
          <w:color w:val="auto"/>
          <w:sz w:val="32"/>
          <w:szCs w:val="32"/>
          <w:highlight w:val="none"/>
          <w:lang w:val="en-US" w:eastAsia="zh-CN"/>
        </w:rPr>
        <w:t>行政动行</w:t>
      </w:r>
      <w:r>
        <w:rPr>
          <w:rStyle w:val="16"/>
          <w:rFonts w:hint="default" w:ascii="Times New Roman" w:hAnsi="Times New Roman" w:eastAsia="方正仿宋简体" w:cs="Times New Roman"/>
          <w:b/>
          <w:bCs w:val="0"/>
          <w:color w:val="auto"/>
          <w:sz w:val="32"/>
          <w:szCs w:val="32"/>
          <w:highlight w:val="none"/>
        </w:rPr>
        <w:t>（项）</w:t>
      </w:r>
      <w:r>
        <w:rPr>
          <w:rStyle w:val="16"/>
          <w:rFonts w:hint="default" w:ascii="Times New Roman" w:hAnsi="Times New Roman" w:eastAsia="方正仿宋简体" w:cs="Times New Roman"/>
          <w:b/>
          <w:bCs w:val="0"/>
          <w:color w:val="auto"/>
          <w:sz w:val="32"/>
          <w:szCs w:val="32"/>
          <w:highlight w:val="none"/>
          <w:lang w:eastAsia="zh-CN"/>
        </w:rPr>
        <w:t>（</w:t>
      </w:r>
      <w:r>
        <w:rPr>
          <w:rStyle w:val="16"/>
          <w:rFonts w:hint="default" w:ascii="Times New Roman" w:hAnsi="Times New Roman" w:eastAsia="方正仿宋简体" w:cs="Times New Roman"/>
          <w:b/>
          <w:bCs w:val="0"/>
          <w:color w:val="auto"/>
          <w:sz w:val="32"/>
          <w:szCs w:val="32"/>
          <w:highlight w:val="none"/>
          <w:lang w:val="en-US" w:eastAsia="zh-CN"/>
        </w:rPr>
        <w:t>2012901）</w:t>
      </w:r>
      <w:r>
        <w:rPr>
          <w:rStyle w:val="16"/>
          <w:rFonts w:hint="default" w:ascii="Times New Roman" w:hAnsi="Times New Roman" w:eastAsia="方正仿宋简体" w:cs="Times New Roman"/>
          <w:b/>
          <w:bCs w:val="0"/>
          <w:color w:val="auto"/>
          <w:sz w:val="32"/>
          <w:szCs w:val="32"/>
          <w:highlight w:val="none"/>
        </w:rPr>
        <w:t>: 支出决算为</w:t>
      </w:r>
      <w:r>
        <w:rPr>
          <w:rStyle w:val="16"/>
          <w:rFonts w:hint="default" w:ascii="Times New Roman" w:hAnsi="Times New Roman" w:eastAsia="方正仿宋简体" w:cs="Times New Roman"/>
          <w:b/>
          <w:bCs w:val="0"/>
          <w:color w:val="auto"/>
          <w:sz w:val="32"/>
          <w:szCs w:val="32"/>
          <w:highlight w:val="none"/>
          <w:lang w:val="en-US" w:eastAsia="zh-CN"/>
        </w:rPr>
        <w:t>117.43</w:t>
      </w:r>
      <w:r>
        <w:rPr>
          <w:rStyle w:val="16"/>
          <w:rFonts w:hint="default" w:ascii="Times New Roman" w:hAnsi="Times New Roman" w:eastAsia="方正仿宋简体" w:cs="Times New Roman"/>
          <w:b/>
          <w:bCs w:val="0"/>
          <w:color w:val="auto"/>
          <w:sz w:val="32"/>
          <w:szCs w:val="32"/>
          <w:highlight w:val="none"/>
        </w:rPr>
        <w:t>万元，完成预算</w:t>
      </w:r>
      <w:r>
        <w:rPr>
          <w:rStyle w:val="16"/>
          <w:rFonts w:hint="default" w:ascii="Times New Roman" w:hAnsi="Times New Roman" w:eastAsia="方正仿宋简体" w:cs="Times New Roman"/>
          <w:b/>
          <w:bCs w:val="0"/>
          <w:color w:val="auto"/>
          <w:sz w:val="32"/>
          <w:szCs w:val="32"/>
          <w:highlight w:val="none"/>
          <w:lang w:val="en-US" w:eastAsia="zh-CN"/>
        </w:rPr>
        <w:t>100</w:t>
      </w:r>
      <w:r>
        <w:rPr>
          <w:rStyle w:val="16"/>
          <w:rFonts w:hint="default" w:ascii="Times New Roman" w:hAnsi="Times New Roman" w:eastAsia="方正仿宋简体" w:cs="Times New Roman"/>
          <w:b/>
          <w:bCs w:val="0"/>
          <w:color w:val="auto"/>
          <w:sz w:val="32"/>
          <w:szCs w:val="32"/>
          <w:highlight w:val="none"/>
        </w:rPr>
        <w:t>%，决算数等于预算数。</w:t>
      </w:r>
    </w:p>
    <w:p>
      <w:pPr>
        <w:spacing w:line="600" w:lineRule="exact"/>
        <w:ind w:firstLine="640" w:firstLineChars="200"/>
        <w:rPr>
          <w:rFonts w:hint="default" w:ascii="Times New Roman" w:hAnsi="Times New Roman" w:eastAsia="方正仿宋简体" w:cs="Times New Roman"/>
          <w:b/>
          <w:bCs w:val="0"/>
          <w:color w:val="auto"/>
          <w:sz w:val="32"/>
          <w:szCs w:val="32"/>
          <w:highlight w:val="none"/>
        </w:rPr>
      </w:pPr>
      <w:r>
        <w:rPr>
          <w:rStyle w:val="16"/>
          <w:rFonts w:hint="default" w:ascii="Times New Roman" w:hAnsi="Times New Roman" w:eastAsia="方正仿宋简体" w:cs="Times New Roman"/>
          <w:b/>
          <w:bCs w:val="0"/>
          <w:color w:val="auto"/>
          <w:sz w:val="32"/>
          <w:szCs w:val="32"/>
          <w:highlight w:val="none"/>
        </w:rPr>
        <w:t>2.一般公共服务（类）</w:t>
      </w:r>
      <w:r>
        <w:rPr>
          <w:rStyle w:val="16"/>
          <w:rFonts w:hint="default" w:ascii="Times New Roman" w:hAnsi="Times New Roman" w:eastAsia="方正仿宋简体" w:cs="Times New Roman"/>
          <w:b/>
          <w:bCs w:val="0"/>
          <w:color w:val="auto"/>
          <w:sz w:val="32"/>
          <w:szCs w:val="32"/>
          <w:highlight w:val="none"/>
          <w:lang w:val="en-US" w:eastAsia="zh-CN"/>
        </w:rPr>
        <w:t>群众团体事务</w:t>
      </w:r>
      <w:r>
        <w:rPr>
          <w:rStyle w:val="16"/>
          <w:rFonts w:hint="default" w:ascii="Times New Roman" w:hAnsi="Times New Roman" w:eastAsia="方正仿宋简体" w:cs="Times New Roman"/>
          <w:b/>
          <w:bCs w:val="0"/>
          <w:color w:val="auto"/>
          <w:sz w:val="32"/>
          <w:szCs w:val="32"/>
          <w:highlight w:val="none"/>
        </w:rPr>
        <w:t>（款）</w:t>
      </w:r>
      <w:r>
        <w:rPr>
          <w:rStyle w:val="16"/>
          <w:rFonts w:hint="default" w:ascii="Times New Roman" w:hAnsi="Times New Roman" w:eastAsia="方正仿宋简体" w:cs="Times New Roman"/>
          <w:b/>
          <w:bCs w:val="0"/>
          <w:color w:val="auto"/>
          <w:sz w:val="32"/>
          <w:szCs w:val="32"/>
          <w:highlight w:val="none"/>
          <w:lang w:val="en-US" w:eastAsia="zh-CN"/>
        </w:rPr>
        <w:t>一般行政管理事务</w:t>
      </w:r>
      <w:r>
        <w:rPr>
          <w:rStyle w:val="16"/>
          <w:rFonts w:hint="default" w:ascii="Times New Roman" w:hAnsi="Times New Roman" w:eastAsia="方正仿宋简体" w:cs="Times New Roman"/>
          <w:b/>
          <w:bCs w:val="0"/>
          <w:color w:val="auto"/>
          <w:sz w:val="32"/>
          <w:szCs w:val="32"/>
          <w:highlight w:val="none"/>
        </w:rPr>
        <w:t>（项）</w:t>
      </w:r>
      <w:r>
        <w:rPr>
          <w:rStyle w:val="16"/>
          <w:rFonts w:hint="default" w:ascii="Times New Roman" w:hAnsi="Times New Roman" w:eastAsia="方正仿宋简体" w:cs="Times New Roman"/>
          <w:b/>
          <w:bCs w:val="0"/>
          <w:color w:val="auto"/>
          <w:sz w:val="32"/>
          <w:szCs w:val="32"/>
          <w:highlight w:val="none"/>
          <w:lang w:eastAsia="zh-CN"/>
        </w:rPr>
        <w:t>（</w:t>
      </w:r>
      <w:r>
        <w:rPr>
          <w:rStyle w:val="16"/>
          <w:rFonts w:hint="default" w:ascii="Times New Roman" w:hAnsi="Times New Roman" w:eastAsia="方正仿宋简体" w:cs="Times New Roman"/>
          <w:b/>
          <w:bCs w:val="0"/>
          <w:color w:val="auto"/>
          <w:sz w:val="32"/>
          <w:szCs w:val="32"/>
          <w:highlight w:val="none"/>
          <w:lang w:val="en-US" w:eastAsia="zh-CN"/>
        </w:rPr>
        <w:t>2012902）</w:t>
      </w:r>
      <w:r>
        <w:rPr>
          <w:rStyle w:val="16"/>
          <w:rFonts w:hint="default" w:ascii="Times New Roman" w:hAnsi="Times New Roman" w:eastAsia="方正仿宋简体" w:cs="Times New Roman"/>
          <w:b/>
          <w:bCs w:val="0"/>
          <w:color w:val="auto"/>
          <w:sz w:val="32"/>
          <w:szCs w:val="32"/>
          <w:highlight w:val="none"/>
        </w:rPr>
        <w:t>: 支出决算为</w:t>
      </w:r>
      <w:r>
        <w:rPr>
          <w:rStyle w:val="16"/>
          <w:rFonts w:hint="default" w:ascii="Times New Roman" w:hAnsi="Times New Roman" w:eastAsia="方正仿宋简体" w:cs="Times New Roman"/>
          <w:b/>
          <w:bCs w:val="0"/>
          <w:color w:val="auto"/>
          <w:sz w:val="32"/>
          <w:szCs w:val="32"/>
          <w:highlight w:val="none"/>
          <w:lang w:val="en-US" w:eastAsia="zh-CN"/>
        </w:rPr>
        <w:t>65</w:t>
      </w:r>
      <w:r>
        <w:rPr>
          <w:rStyle w:val="16"/>
          <w:rFonts w:hint="default" w:ascii="Times New Roman" w:hAnsi="Times New Roman" w:eastAsia="方正仿宋简体" w:cs="Times New Roman"/>
          <w:b/>
          <w:bCs w:val="0"/>
          <w:color w:val="auto"/>
          <w:sz w:val="32"/>
          <w:szCs w:val="32"/>
          <w:highlight w:val="none"/>
        </w:rPr>
        <w:t>万元，完成预算</w:t>
      </w:r>
      <w:r>
        <w:rPr>
          <w:rStyle w:val="16"/>
          <w:rFonts w:hint="default" w:ascii="Times New Roman" w:hAnsi="Times New Roman" w:eastAsia="方正仿宋简体" w:cs="Times New Roman"/>
          <w:b/>
          <w:bCs w:val="0"/>
          <w:color w:val="auto"/>
          <w:sz w:val="32"/>
          <w:szCs w:val="32"/>
          <w:highlight w:val="none"/>
          <w:lang w:val="en-US" w:eastAsia="zh-CN"/>
        </w:rPr>
        <w:t>100</w:t>
      </w:r>
      <w:r>
        <w:rPr>
          <w:rStyle w:val="16"/>
          <w:rFonts w:hint="default" w:ascii="Times New Roman" w:hAnsi="Times New Roman" w:eastAsia="方正仿宋简体" w:cs="Times New Roman"/>
          <w:b/>
          <w:bCs w:val="0"/>
          <w:color w:val="auto"/>
          <w:sz w:val="32"/>
          <w:szCs w:val="32"/>
          <w:highlight w:val="none"/>
        </w:rPr>
        <w:t>%，决算数等于预算数。</w:t>
      </w:r>
    </w:p>
    <w:p>
      <w:pPr>
        <w:spacing w:line="600" w:lineRule="exact"/>
        <w:ind w:firstLine="640" w:firstLineChars="200"/>
        <w:rPr>
          <w:rStyle w:val="16"/>
          <w:rFonts w:hint="default" w:ascii="Times New Roman" w:hAnsi="Times New Roman" w:eastAsia="方正仿宋简体" w:cs="Times New Roman"/>
          <w:b/>
          <w:bCs w:val="0"/>
          <w:color w:val="auto"/>
          <w:sz w:val="32"/>
          <w:szCs w:val="32"/>
          <w:highlight w:val="none"/>
        </w:rPr>
      </w:pPr>
      <w:r>
        <w:rPr>
          <w:rStyle w:val="16"/>
          <w:rFonts w:hint="default" w:ascii="Times New Roman" w:hAnsi="Times New Roman" w:eastAsia="方正仿宋简体" w:cs="Times New Roman"/>
          <w:b/>
          <w:bCs w:val="0"/>
          <w:color w:val="auto"/>
          <w:sz w:val="32"/>
          <w:szCs w:val="32"/>
          <w:highlight w:val="none"/>
        </w:rPr>
        <w:t>3.社会保障和就业（类）行政事业单位养老支出（款）机关事业单位基本养老保险缴费支出（项）</w:t>
      </w:r>
      <w:r>
        <w:rPr>
          <w:rStyle w:val="16"/>
          <w:rFonts w:hint="default" w:ascii="Times New Roman" w:hAnsi="Times New Roman" w:eastAsia="方正仿宋简体" w:cs="Times New Roman"/>
          <w:b/>
          <w:bCs w:val="0"/>
          <w:color w:val="auto"/>
          <w:sz w:val="32"/>
          <w:szCs w:val="32"/>
          <w:highlight w:val="none"/>
          <w:lang w:eastAsia="zh-CN"/>
        </w:rPr>
        <w:t>（</w:t>
      </w:r>
      <w:r>
        <w:rPr>
          <w:rStyle w:val="16"/>
          <w:rFonts w:hint="default" w:ascii="Times New Roman" w:hAnsi="Times New Roman" w:eastAsia="方正仿宋简体" w:cs="Times New Roman"/>
          <w:b/>
          <w:bCs w:val="0"/>
          <w:color w:val="auto"/>
          <w:sz w:val="32"/>
          <w:szCs w:val="32"/>
          <w:highlight w:val="none"/>
          <w:lang w:val="en-US" w:eastAsia="zh-CN"/>
        </w:rPr>
        <w:t>2080505）</w:t>
      </w:r>
      <w:r>
        <w:rPr>
          <w:rStyle w:val="16"/>
          <w:rFonts w:hint="default" w:ascii="Times New Roman" w:hAnsi="Times New Roman" w:eastAsia="方正仿宋简体" w:cs="Times New Roman"/>
          <w:b/>
          <w:bCs w:val="0"/>
          <w:color w:val="auto"/>
          <w:sz w:val="32"/>
          <w:szCs w:val="32"/>
          <w:highlight w:val="none"/>
        </w:rPr>
        <w:t>: 支出决算为</w:t>
      </w:r>
      <w:r>
        <w:rPr>
          <w:rStyle w:val="16"/>
          <w:rFonts w:hint="default" w:ascii="Times New Roman" w:hAnsi="Times New Roman" w:eastAsia="方正仿宋简体" w:cs="Times New Roman"/>
          <w:b/>
          <w:bCs w:val="0"/>
          <w:color w:val="auto"/>
          <w:sz w:val="32"/>
          <w:szCs w:val="32"/>
          <w:highlight w:val="none"/>
          <w:lang w:val="en-US" w:eastAsia="zh-CN"/>
        </w:rPr>
        <w:t>10.97</w:t>
      </w:r>
      <w:r>
        <w:rPr>
          <w:rStyle w:val="16"/>
          <w:rFonts w:hint="default" w:ascii="Times New Roman" w:hAnsi="Times New Roman" w:eastAsia="方正仿宋简体" w:cs="Times New Roman"/>
          <w:b/>
          <w:bCs w:val="0"/>
          <w:color w:val="auto"/>
          <w:sz w:val="32"/>
          <w:szCs w:val="32"/>
          <w:highlight w:val="none"/>
        </w:rPr>
        <w:t>万元，完成预算</w:t>
      </w:r>
      <w:r>
        <w:rPr>
          <w:rStyle w:val="16"/>
          <w:rFonts w:hint="default" w:ascii="Times New Roman" w:hAnsi="Times New Roman" w:eastAsia="方正仿宋简体" w:cs="Times New Roman"/>
          <w:b/>
          <w:bCs w:val="0"/>
          <w:color w:val="auto"/>
          <w:sz w:val="32"/>
          <w:szCs w:val="32"/>
          <w:highlight w:val="none"/>
          <w:lang w:val="en-US" w:eastAsia="zh-CN"/>
        </w:rPr>
        <w:t>100</w:t>
      </w:r>
      <w:r>
        <w:rPr>
          <w:rStyle w:val="16"/>
          <w:rFonts w:hint="default" w:ascii="Times New Roman" w:hAnsi="Times New Roman" w:eastAsia="方正仿宋简体" w:cs="Times New Roman"/>
          <w:b/>
          <w:bCs w:val="0"/>
          <w:color w:val="auto"/>
          <w:sz w:val="32"/>
          <w:szCs w:val="32"/>
          <w:highlight w:val="none"/>
        </w:rPr>
        <w:t>%，决算数等于预算数。</w:t>
      </w:r>
    </w:p>
    <w:p>
      <w:pPr>
        <w:pStyle w:val="10"/>
        <w:ind w:left="0" w:leftChars="0" w:firstLine="640" w:firstLineChars="200"/>
        <w:rPr>
          <w:rStyle w:val="16"/>
          <w:rFonts w:hint="default" w:ascii="Times New Roman" w:hAnsi="Times New Roman" w:eastAsia="方正仿宋简体" w:cs="Times New Roman"/>
          <w:b/>
          <w:bCs w:val="0"/>
          <w:color w:val="auto"/>
          <w:sz w:val="32"/>
          <w:szCs w:val="32"/>
          <w:highlight w:val="none"/>
        </w:rPr>
      </w:pPr>
      <w:r>
        <w:rPr>
          <w:rStyle w:val="16"/>
          <w:rFonts w:hint="default" w:ascii="Times New Roman" w:hAnsi="Times New Roman" w:eastAsia="方正仿宋简体" w:cs="Times New Roman"/>
          <w:b/>
          <w:bCs w:val="0"/>
          <w:color w:val="auto"/>
          <w:sz w:val="32"/>
          <w:szCs w:val="32"/>
          <w:highlight w:val="none"/>
          <w:lang w:val="en-US" w:eastAsia="zh-CN"/>
        </w:rPr>
        <w:t>4</w:t>
      </w:r>
      <w:r>
        <w:rPr>
          <w:rStyle w:val="16"/>
          <w:rFonts w:hint="default" w:ascii="Times New Roman" w:hAnsi="Times New Roman" w:eastAsia="方正仿宋简体" w:cs="Times New Roman"/>
          <w:b/>
          <w:bCs w:val="0"/>
          <w:color w:val="auto"/>
          <w:sz w:val="32"/>
          <w:szCs w:val="32"/>
          <w:highlight w:val="none"/>
        </w:rPr>
        <w:t>.社会保障和就业（类）行政事业单位养老支出（款）其他行政事业单位养老支出（项）</w:t>
      </w:r>
      <w:r>
        <w:rPr>
          <w:rStyle w:val="16"/>
          <w:rFonts w:hint="default" w:ascii="Times New Roman" w:hAnsi="Times New Roman" w:eastAsia="方正仿宋简体" w:cs="Times New Roman"/>
          <w:b/>
          <w:bCs w:val="0"/>
          <w:color w:val="auto"/>
          <w:sz w:val="32"/>
          <w:szCs w:val="32"/>
          <w:highlight w:val="none"/>
          <w:lang w:eastAsia="zh-CN"/>
        </w:rPr>
        <w:t>（</w:t>
      </w:r>
      <w:r>
        <w:rPr>
          <w:rStyle w:val="16"/>
          <w:rFonts w:hint="default" w:ascii="Times New Roman" w:hAnsi="Times New Roman" w:eastAsia="方正仿宋简体" w:cs="Times New Roman"/>
          <w:b/>
          <w:bCs w:val="0"/>
          <w:color w:val="auto"/>
          <w:sz w:val="32"/>
          <w:szCs w:val="32"/>
          <w:highlight w:val="none"/>
          <w:lang w:val="en-US" w:eastAsia="zh-CN"/>
        </w:rPr>
        <w:t>2080599）</w:t>
      </w:r>
      <w:r>
        <w:rPr>
          <w:rStyle w:val="16"/>
          <w:rFonts w:hint="default" w:ascii="Times New Roman" w:hAnsi="Times New Roman" w:eastAsia="方正仿宋简体" w:cs="Times New Roman"/>
          <w:b/>
          <w:bCs w:val="0"/>
          <w:color w:val="auto"/>
          <w:sz w:val="32"/>
          <w:szCs w:val="32"/>
          <w:highlight w:val="none"/>
        </w:rPr>
        <w:t>: 支出决算为</w:t>
      </w:r>
      <w:r>
        <w:rPr>
          <w:rStyle w:val="16"/>
          <w:rFonts w:hint="default" w:ascii="Times New Roman" w:hAnsi="Times New Roman" w:eastAsia="方正仿宋简体" w:cs="Times New Roman"/>
          <w:b/>
          <w:bCs w:val="0"/>
          <w:color w:val="auto"/>
          <w:sz w:val="32"/>
          <w:szCs w:val="32"/>
          <w:highlight w:val="none"/>
          <w:lang w:val="en-US" w:eastAsia="zh-CN"/>
        </w:rPr>
        <w:t>1.81</w:t>
      </w:r>
      <w:r>
        <w:rPr>
          <w:rStyle w:val="16"/>
          <w:rFonts w:hint="default" w:ascii="Times New Roman" w:hAnsi="Times New Roman" w:eastAsia="方正仿宋简体" w:cs="Times New Roman"/>
          <w:b/>
          <w:bCs w:val="0"/>
          <w:color w:val="auto"/>
          <w:sz w:val="32"/>
          <w:szCs w:val="32"/>
          <w:highlight w:val="none"/>
        </w:rPr>
        <w:t>万元，完成预算</w:t>
      </w:r>
      <w:r>
        <w:rPr>
          <w:rStyle w:val="16"/>
          <w:rFonts w:hint="default" w:ascii="Times New Roman" w:hAnsi="Times New Roman" w:eastAsia="方正仿宋简体" w:cs="Times New Roman"/>
          <w:b/>
          <w:bCs w:val="0"/>
          <w:color w:val="auto"/>
          <w:sz w:val="32"/>
          <w:szCs w:val="32"/>
          <w:highlight w:val="none"/>
          <w:lang w:val="en-US" w:eastAsia="zh-CN"/>
        </w:rPr>
        <w:t>100</w:t>
      </w:r>
      <w:r>
        <w:rPr>
          <w:rStyle w:val="16"/>
          <w:rFonts w:hint="default" w:ascii="Times New Roman" w:hAnsi="Times New Roman" w:eastAsia="方正仿宋简体" w:cs="Times New Roman"/>
          <w:b/>
          <w:bCs w:val="0"/>
          <w:color w:val="auto"/>
          <w:sz w:val="32"/>
          <w:szCs w:val="32"/>
          <w:highlight w:val="none"/>
        </w:rPr>
        <w:t>%，决算数等于预算数。</w:t>
      </w:r>
    </w:p>
    <w:p>
      <w:pPr>
        <w:pStyle w:val="10"/>
        <w:ind w:left="0" w:leftChars="0" w:firstLine="640" w:firstLineChars="200"/>
        <w:rPr>
          <w:rStyle w:val="16"/>
          <w:rFonts w:hint="default" w:ascii="Times New Roman" w:hAnsi="Times New Roman" w:eastAsia="方正仿宋简体" w:cs="Times New Roman"/>
          <w:b/>
          <w:bCs w:val="0"/>
          <w:color w:val="auto"/>
          <w:sz w:val="32"/>
          <w:szCs w:val="32"/>
          <w:highlight w:val="none"/>
        </w:rPr>
      </w:pPr>
      <w:r>
        <w:rPr>
          <w:rStyle w:val="16"/>
          <w:rFonts w:hint="default" w:ascii="Times New Roman" w:hAnsi="Times New Roman" w:eastAsia="方正仿宋简体" w:cs="Times New Roman"/>
          <w:b/>
          <w:bCs w:val="0"/>
          <w:color w:val="auto"/>
          <w:sz w:val="32"/>
          <w:szCs w:val="32"/>
          <w:highlight w:val="none"/>
          <w:lang w:val="en-US" w:eastAsia="zh-CN"/>
        </w:rPr>
        <w:t>5</w:t>
      </w:r>
      <w:r>
        <w:rPr>
          <w:rStyle w:val="16"/>
          <w:rFonts w:hint="default" w:ascii="Times New Roman" w:hAnsi="Times New Roman" w:eastAsia="方正仿宋简体" w:cs="Times New Roman"/>
          <w:b/>
          <w:bCs w:val="0"/>
          <w:color w:val="auto"/>
          <w:sz w:val="32"/>
          <w:szCs w:val="32"/>
          <w:highlight w:val="none"/>
        </w:rPr>
        <w:t>.</w:t>
      </w:r>
      <w:r>
        <w:rPr>
          <w:rFonts w:hint="default" w:ascii="Times New Roman" w:hAnsi="Times New Roman" w:eastAsia="方正仿宋简体" w:cs="Times New Roman"/>
          <w:b/>
          <w:bCs w:val="0"/>
          <w:color w:val="auto"/>
          <w:sz w:val="32"/>
          <w:szCs w:val="32"/>
          <w:highlight w:val="none"/>
        </w:rPr>
        <w:t>卫生健康</w:t>
      </w:r>
      <w:r>
        <w:rPr>
          <w:rStyle w:val="16"/>
          <w:rFonts w:hint="default" w:ascii="Times New Roman" w:hAnsi="Times New Roman" w:eastAsia="方正仿宋简体" w:cs="Times New Roman"/>
          <w:b/>
          <w:bCs w:val="0"/>
          <w:color w:val="auto"/>
          <w:sz w:val="32"/>
          <w:szCs w:val="32"/>
          <w:highlight w:val="none"/>
        </w:rPr>
        <w:t>（类）公共卫生（款）重大公共卫生服务（项）</w:t>
      </w:r>
      <w:r>
        <w:rPr>
          <w:rStyle w:val="16"/>
          <w:rFonts w:hint="default" w:ascii="Times New Roman" w:hAnsi="Times New Roman" w:eastAsia="方正仿宋简体" w:cs="Times New Roman"/>
          <w:b/>
          <w:bCs w:val="0"/>
          <w:color w:val="auto"/>
          <w:sz w:val="32"/>
          <w:szCs w:val="32"/>
          <w:highlight w:val="none"/>
          <w:lang w:eastAsia="zh-CN"/>
        </w:rPr>
        <w:t>（</w:t>
      </w:r>
      <w:r>
        <w:rPr>
          <w:rStyle w:val="16"/>
          <w:rFonts w:hint="default" w:ascii="Times New Roman" w:hAnsi="Times New Roman" w:eastAsia="方正仿宋简体" w:cs="Times New Roman"/>
          <w:b/>
          <w:bCs w:val="0"/>
          <w:color w:val="auto"/>
          <w:sz w:val="32"/>
          <w:szCs w:val="32"/>
          <w:highlight w:val="none"/>
          <w:lang w:val="en-US" w:eastAsia="zh-CN"/>
        </w:rPr>
        <w:t>2100409）</w:t>
      </w:r>
      <w:r>
        <w:rPr>
          <w:rStyle w:val="16"/>
          <w:rFonts w:hint="default" w:ascii="Times New Roman" w:hAnsi="Times New Roman" w:eastAsia="方正仿宋简体" w:cs="Times New Roman"/>
          <w:b/>
          <w:bCs w:val="0"/>
          <w:color w:val="auto"/>
          <w:sz w:val="32"/>
          <w:szCs w:val="32"/>
          <w:highlight w:val="none"/>
        </w:rPr>
        <w:t>:支出决算为</w:t>
      </w:r>
      <w:r>
        <w:rPr>
          <w:rStyle w:val="16"/>
          <w:rFonts w:hint="default" w:ascii="Times New Roman" w:hAnsi="Times New Roman" w:eastAsia="方正仿宋简体" w:cs="Times New Roman"/>
          <w:b/>
          <w:bCs w:val="0"/>
          <w:color w:val="auto"/>
          <w:sz w:val="32"/>
          <w:szCs w:val="32"/>
          <w:highlight w:val="none"/>
          <w:lang w:val="en-US" w:eastAsia="zh-CN"/>
        </w:rPr>
        <w:t>4</w:t>
      </w:r>
      <w:r>
        <w:rPr>
          <w:rStyle w:val="16"/>
          <w:rFonts w:hint="default" w:ascii="Times New Roman" w:hAnsi="Times New Roman" w:eastAsia="方正仿宋简体" w:cs="Times New Roman"/>
          <w:b/>
          <w:bCs w:val="0"/>
          <w:color w:val="auto"/>
          <w:sz w:val="32"/>
          <w:szCs w:val="32"/>
          <w:highlight w:val="none"/>
        </w:rPr>
        <w:t>万元，完成预算</w:t>
      </w:r>
      <w:r>
        <w:rPr>
          <w:rStyle w:val="16"/>
          <w:rFonts w:hint="default" w:ascii="Times New Roman" w:hAnsi="Times New Roman" w:eastAsia="方正仿宋简体" w:cs="Times New Roman"/>
          <w:b/>
          <w:bCs w:val="0"/>
          <w:color w:val="auto"/>
          <w:sz w:val="32"/>
          <w:szCs w:val="32"/>
          <w:highlight w:val="none"/>
          <w:lang w:val="en-US" w:eastAsia="zh-CN"/>
        </w:rPr>
        <w:t>100</w:t>
      </w:r>
      <w:r>
        <w:rPr>
          <w:rStyle w:val="16"/>
          <w:rFonts w:hint="default" w:ascii="Times New Roman" w:hAnsi="Times New Roman" w:eastAsia="方正仿宋简体" w:cs="Times New Roman"/>
          <w:b/>
          <w:bCs w:val="0"/>
          <w:color w:val="auto"/>
          <w:sz w:val="32"/>
          <w:szCs w:val="32"/>
          <w:highlight w:val="none"/>
        </w:rPr>
        <w:t>%，决算数等于预算数。</w:t>
      </w:r>
    </w:p>
    <w:p>
      <w:pPr>
        <w:ind w:firstLine="640" w:firstLineChars="200"/>
        <w:rPr>
          <w:rStyle w:val="16"/>
          <w:rFonts w:hint="default" w:ascii="Times New Roman" w:hAnsi="Times New Roman" w:eastAsia="方正仿宋简体" w:cs="Times New Roman"/>
          <w:b/>
          <w:bCs w:val="0"/>
          <w:color w:val="auto"/>
          <w:sz w:val="32"/>
          <w:szCs w:val="32"/>
          <w:highlight w:val="none"/>
        </w:rPr>
      </w:pPr>
      <w:r>
        <w:rPr>
          <w:rStyle w:val="16"/>
          <w:rFonts w:hint="default" w:ascii="Times New Roman" w:hAnsi="Times New Roman" w:eastAsia="方正仿宋简体" w:cs="Times New Roman"/>
          <w:b/>
          <w:bCs w:val="0"/>
          <w:color w:val="auto"/>
          <w:sz w:val="32"/>
          <w:szCs w:val="32"/>
          <w:highlight w:val="none"/>
          <w:lang w:val="en-US" w:eastAsia="zh-CN"/>
        </w:rPr>
        <w:t>6</w:t>
      </w:r>
      <w:r>
        <w:rPr>
          <w:rStyle w:val="16"/>
          <w:rFonts w:hint="default" w:ascii="Times New Roman" w:hAnsi="Times New Roman" w:eastAsia="方正仿宋简体" w:cs="Times New Roman"/>
          <w:b/>
          <w:bCs w:val="0"/>
          <w:color w:val="auto"/>
          <w:sz w:val="32"/>
          <w:szCs w:val="32"/>
          <w:highlight w:val="none"/>
        </w:rPr>
        <w:t>.</w:t>
      </w:r>
      <w:r>
        <w:rPr>
          <w:rFonts w:hint="default" w:ascii="Times New Roman" w:hAnsi="Times New Roman" w:eastAsia="方正仿宋简体" w:cs="Times New Roman"/>
          <w:b/>
          <w:bCs w:val="0"/>
          <w:color w:val="auto"/>
          <w:sz w:val="32"/>
          <w:szCs w:val="32"/>
          <w:highlight w:val="none"/>
        </w:rPr>
        <w:t>卫生健康</w:t>
      </w:r>
      <w:r>
        <w:rPr>
          <w:rStyle w:val="16"/>
          <w:rFonts w:hint="default" w:ascii="Times New Roman" w:hAnsi="Times New Roman" w:eastAsia="方正仿宋简体" w:cs="Times New Roman"/>
          <w:b/>
          <w:bCs w:val="0"/>
          <w:color w:val="auto"/>
          <w:sz w:val="32"/>
          <w:szCs w:val="32"/>
          <w:highlight w:val="none"/>
        </w:rPr>
        <w:t>（类）行政事业单位医疗（款）行政单位医疗（项）</w:t>
      </w:r>
      <w:r>
        <w:rPr>
          <w:rStyle w:val="16"/>
          <w:rFonts w:hint="default" w:ascii="Times New Roman" w:hAnsi="Times New Roman" w:eastAsia="方正仿宋简体" w:cs="Times New Roman"/>
          <w:b/>
          <w:bCs w:val="0"/>
          <w:color w:val="auto"/>
          <w:sz w:val="32"/>
          <w:szCs w:val="32"/>
          <w:highlight w:val="none"/>
          <w:lang w:eastAsia="zh-CN"/>
        </w:rPr>
        <w:t>（</w:t>
      </w:r>
      <w:r>
        <w:rPr>
          <w:rStyle w:val="16"/>
          <w:rFonts w:hint="default" w:ascii="Times New Roman" w:hAnsi="Times New Roman" w:eastAsia="方正仿宋简体" w:cs="Times New Roman"/>
          <w:b/>
          <w:bCs w:val="0"/>
          <w:color w:val="auto"/>
          <w:sz w:val="32"/>
          <w:szCs w:val="32"/>
          <w:highlight w:val="none"/>
          <w:lang w:val="en-US" w:eastAsia="zh-CN"/>
        </w:rPr>
        <w:t>2101101）</w:t>
      </w:r>
      <w:r>
        <w:rPr>
          <w:rStyle w:val="16"/>
          <w:rFonts w:hint="default" w:ascii="Times New Roman" w:hAnsi="Times New Roman" w:eastAsia="方正仿宋简体" w:cs="Times New Roman"/>
          <w:b/>
          <w:bCs w:val="0"/>
          <w:color w:val="auto"/>
          <w:sz w:val="32"/>
          <w:szCs w:val="32"/>
          <w:highlight w:val="none"/>
        </w:rPr>
        <w:t>:支出决算为</w:t>
      </w:r>
      <w:r>
        <w:rPr>
          <w:rStyle w:val="16"/>
          <w:rFonts w:hint="default" w:ascii="Times New Roman" w:hAnsi="Times New Roman" w:eastAsia="方正仿宋简体" w:cs="Times New Roman"/>
          <w:b/>
          <w:bCs w:val="0"/>
          <w:color w:val="auto"/>
          <w:sz w:val="32"/>
          <w:szCs w:val="32"/>
          <w:highlight w:val="none"/>
          <w:lang w:val="en-US" w:eastAsia="zh-CN"/>
        </w:rPr>
        <w:t>3.75</w:t>
      </w:r>
      <w:r>
        <w:rPr>
          <w:rStyle w:val="16"/>
          <w:rFonts w:hint="default" w:ascii="Times New Roman" w:hAnsi="Times New Roman" w:eastAsia="方正仿宋简体" w:cs="Times New Roman"/>
          <w:b/>
          <w:bCs w:val="0"/>
          <w:color w:val="auto"/>
          <w:sz w:val="32"/>
          <w:szCs w:val="32"/>
          <w:highlight w:val="none"/>
        </w:rPr>
        <w:t>万元，完成预算</w:t>
      </w:r>
      <w:r>
        <w:rPr>
          <w:rStyle w:val="16"/>
          <w:rFonts w:hint="default" w:ascii="Times New Roman" w:hAnsi="Times New Roman" w:eastAsia="方正仿宋简体" w:cs="Times New Roman"/>
          <w:b/>
          <w:bCs w:val="0"/>
          <w:color w:val="auto"/>
          <w:sz w:val="32"/>
          <w:szCs w:val="32"/>
          <w:highlight w:val="none"/>
          <w:lang w:val="en-US" w:eastAsia="zh-CN"/>
        </w:rPr>
        <w:t>100</w:t>
      </w:r>
      <w:r>
        <w:rPr>
          <w:rStyle w:val="16"/>
          <w:rFonts w:hint="default" w:ascii="Times New Roman" w:hAnsi="Times New Roman" w:eastAsia="方正仿宋简体" w:cs="Times New Roman"/>
          <w:b/>
          <w:bCs w:val="0"/>
          <w:color w:val="auto"/>
          <w:sz w:val="32"/>
          <w:szCs w:val="32"/>
          <w:highlight w:val="none"/>
        </w:rPr>
        <w:t>%，决算数等于预算数。</w:t>
      </w:r>
    </w:p>
    <w:p>
      <w:pPr>
        <w:ind w:firstLine="640" w:firstLineChars="200"/>
        <w:rPr>
          <w:rFonts w:hint="default" w:ascii="Times New Roman" w:hAnsi="Times New Roman" w:eastAsia="方正仿宋简体" w:cs="Times New Roman"/>
          <w:b/>
          <w:bCs w:val="0"/>
        </w:rPr>
      </w:pPr>
      <w:r>
        <w:rPr>
          <w:rStyle w:val="16"/>
          <w:rFonts w:hint="default" w:ascii="Times New Roman" w:hAnsi="Times New Roman" w:eastAsia="方正仿宋简体" w:cs="Times New Roman"/>
          <w:b/>
          <w:bCs w:val="0"/>
          <w:color w:val="auto"/>
          <w:sz w:val="32"/>
          <w:szCs w:val="32"/>
          <w:highlight w:val="none"/>
          <w:lang w:val="en-US" w:eastAsia="zh-CN"/>
        </w:rPr>
        <w:t>7</w:t>
      </w:r>
      <w:r>
        <w:rPr>
          <w:rStyle w:val="16"/>
          <w:rFonts w:hint="default" w:ascii="Times New Roman" w:hAnsi="Times New Roman" w:eastAsia="方正仿宋简体" w:cs="Times New Roman"/>
          <w:b/>
          <w:bCs w:val="0"/>
          <w:color w:val="auto"/>
          <w:sz w:val="32"/>
          <w:szCs w:val="32"/>
          <w:highlight w:val="none"/>
        </w:rPr>
        <w:t>.</w:t>
      </w:r>
      <w:r>
        <w:rPr>
          <w:rFonts w:hint="default" w:ascii="Times New Roman" w:hAnsi="Times New Roman" w:eastAsia="方正仿宋简体" w:cs="Times New Roman"/>
          <w:b/>
          <w:bCs w:val="0"/>
          <w:color w:val="auto"/>
          <w:sz w:val="32"/>
          <w:szCs w:val="32"/>
          <w:highlight w:val="none"/>
        </w:rPr>
        <w:t>卫生健康</w:t>
      </w:r>
      <w:r>
        <w:rPr>
          <w:rStyle w:val="16"/>
          <w:rFonts w:hint="default" w:ascii="Times New Roman" w:hAnsi="Times New Roman" w:eastAsia="方正仿宋简体" w:cs="Times New Roman"/>
          <w:b/>
          <w:bCs w:val="0"/>
          <w:color w:val="auto"/>
          <w:sz w:val="32"/>
          <w:szCs w:val="32"/>
          <w:highlight w:val="none"/>
        </w:rPr>
        <w:t>（类）行政事业单位医疗（款）公务员医疗补助（项）</w:t>
      </w:r>
      <w:r>
        <w:rPr>
          <w:rStyle w:val="16"/>
          <w:rFonts w:hint="default" w:ascii="Times New Roman" w:hAnsi="Times New Roman" w:eastAsia="方正仿宋简体" w:cs="Times New Roman"/>
          <w:b/>
          <w:bCs w:val="0"/>
          <w:color w:val="auto"/>
          <w:sz w:val="32"/>
          <w:szCs w:val="32"/>
          <w:highlight w:val="none"/>
          <w:lang w:eastAsia="zh-CN"/>
        </w:rPr>
        <w:t>（</w:t>
      </w:r>
      <w:r>
        <w:rPr>
          <w:rStyle w:val="16"/>
          <w:rFonts w:hint="default" w:ascii="Times New Roman" w:hAnsi="Times New Roman" w:eastAsia="方正仿宋简体" w:cs="Times New Roman"/>
          <w:b/>
          <w:bCs w:val="0"/>
          <w:color w:val="auto"/>
          <w:sz w:val="32"/>
          <w:szCs w:val="32"/>
          <w:highlight w:val="none"/>
          <w:lang w:val="en-US" w:eastAsia="zh-CN"/>
        </w:rPr>
        <w:t>2101103）</w:t>
      </w:r>
      <w:r>
        <w:rPr>
          <w:rStyle w:val="16"/>
          <w:rFonts w:hint="default" w:ascii="Times New Roman" w:hAnsi="Times New Roman" w:eastAsia="方正仿宋简体" w:cs="Times New Roman"/>
          <w:b/>
          <w:bCs w:val="0"/>
          <w:color w:val="auto"/>
          <w:sz w:val="32"/>
          <w:szCs w:val="32"/>
          <w:highlight w:val="none"/>
        </w:rPr>
        <w:t>:支出决算为</w:t>
      </w:r>
      <w:r>
        <w:rPr>
          <w:rStyle w:val="16"/>
          <w:rFonts w:hint="default" w:ascii="Times New Roman" w:hAnsi="Times New Roman" w:eastAsia="方正仿宋简体" w:cs="Times New Roman"/>
          <w:b/>
          <w:bCs w:val="0"/>
          <w:color w:val="auto"/>
          <w:sz w:val="32"/>
          <w:szCs w:val="32"/>
          <w:highlight w:val="none"/>
          <w:lang w:val="en-US" w:eastAsia="zh-CN"/>
        </w:rPr>
        <w:t>1.32</w:t>
      </w:r>
      <w:r>
        <w:rPr>
          <w:rStyle w:val="16"/>
          <w:rFonts w:hint="default" w:ascii="Times New Roman" w:hAnsi="Times New Roman" w:eastAsia="方正仿宋简体" w:cs="Times New Roman"/>
          <w:b/>
          <w:bCs w:val="0"/>
          <w:color w:val="auto"/>
          <w:sz w:val="32"/>
          <w:szCs w:val="32"/>
          <w:highlight w:val="none"/>
        </w:rPr>
        <w:t>万元，完成预算</w:t>
      </w:r>
      <w:r>
        <w:rPr>
          <w:rStyle w:val="16"/>
          <w:rFonts w:hint="default" w:ascii="Times New Roman" w:hAnsi="Times New Roman" w:eastAsia="方正仿宋简体" w:cs="Times New Roman"/>
          <w:b/>
          <w:bCs w:val="0"/>
          <w:color w:val="auto"/>
          <w:sz w:val="32"/>
          <w:szCs w:val="32"/>
          <w:highlight w:val="none"/>
          <w:lang w:val="en-US" w:eastAsia="zh-CN"/>
        </w:rPr>
        <w:t>100</w:t>
      </w:r>
      <w:r>
        <w:rPr>
          <w:rStyle w:val="16"/>
          <w:rFonts w:hint="default" w:ascii="Times New Roman" w:hAnsi="Times New Roman" w:eastAsia="方正仿宋简体" w:cs="Times New Roman"/>
          <w:b/>
          <w:bCs w:val="0"/>
          <w:color w:val="auto"/>
          <w:sz w:val="32"/>
          <w:szCs w:val="32"/>
          <w:highlight w:val="none"/>
        </w:rPr>
        <w:t>%，决算数等于预算数。</w:t>
      </w:r>
    </w:p>
    <w:p>
      <w:pPr>
        <w:pStyle w:val="10"/>
        <w:ind w:left="0" w:leftChars="0" w:firstLine="640" w:firstLineChars="200"/>
        <w:rPr>
          <w:rFonts w:hint="default" w:ascii="Times New Roman" w:hAnsi="Times New Roman" w:eastAsia="方正仿宋简体" w:cs="Times New Roman"/>
          <w:b/>
          <w:bCs w:val="0"/>
          <w:color w:val="auto"/>
          <w:sz w:val="32"/>
          <w:szCs w:val="32"/>
          <w:highlight w:val="none"/>
        </w:rPr>
      </w:pPr>
      <w:r>
        <w:rPr>
          <w:rStyle w:val="16"/>
          <w:rFonts w:hint="default" w:ascii="Times New Roman" w:hAnsi="Times New Roman" w:eastAsia="方正仿宋简体" w:cs="Times New Roman"/>
          <w:b/>
          <w:bCs w:val="0"/>
          <w:color w:val="auto"/>
          <w:sz w:val="32"/>
          <w:szCs w:val="32"/>
          <w:highlight w:val="none"/>
          <w:lang w:val="en-US" w:eastAsia="zh-CN"/>
        </w:rPr>
        <w:t>8</w:t>
      </w:r>
      <w:r>
        <w:rPr>
          <w:rStyle w:val="16"/>
          <w:rFonts w:hint="default" w:ascii="Times New Roman" w:hAnsi="Times New Roman" w:eastAsia="方正仿宋简体" w:cs="Times New Roman"/>
          <w:b/>
          <w:bCs w:val="0"/>
          <w:color w:val="auto"/>
          <w:sz w:val="32"/>
          <w:szCs w:val="32"/>
          <w:highlight w:val="none"/>
        </w:rPr>
        <w:t>.</w:t>
      </w:r>
      <w:r>
        <w:rPr>
          <w:rFonts w:hint="default" w:ascii="Times New Roman" w:hAnsi="Times New Roman" w:eastAsia="方正仿宋简体" w:cs="Times New Roman"/>
          <w:b/>
          <w:bCs w:val="0"/>
          <w:color w:val="auto"/>
          <w:sz w:val="32"/>
          <w:szCs w:val="32"/>
          <w:highlight w:val="none"/>
        </w:rPr>
        <w:t>住房保障支出</w:t>
      </w:r>
      <w:r>
        <w:rPr>
          <w:rStyle w:val="16"/>
          <w:rFonts w:hint="default" w:ascii="Times New Roman" w:hAnsi="Times New Roman" w:eastAsia="方正仿宋简体" w:cs="Times New Roman"/>
          <w:b/>
          <w:bCs w:val="0"/>
          <w:color w:val="auto"/>
          <w:sz w:val="32"/>
          <w:szCs w:val="32"/>
          <w:highlight w:val="none"/>
        </w:rPr>
        <w:t>（类）住房改革支出（款） 住房公积金（项）</w:t>
      </w:r>
      <w:r>
        <w:rPr>
          <w:rStyle w:val="16"/>
          <w:rFonts w:hint="default" w:ascii="Times New Roman" w:hAnsi="Times New Roman" w:eastAsia="方正仿宋简体" w:cs="Times New Roman"/>
          <w:b/>
          <w:bCs w:val="0"/>
          <w:color w:val="auto"/>
          <w:sz w:val="32"/>
          <w:szCs w:val="32"/>
          <w:highlight w:val="none"/>
          <w:lang w:eastAsia="zh-CN"/>
        </w:rPr>
        <w:t>（</w:t>
      </w:r>
      <w:r>
        <w:rPr>
          <w:rStyle w:val="16"/>
          <w:rFonts w:hint="default" w:ascii="Times New Roman" w:hAnsi="Times New Roman" w:eastAsia="方正仿宋简体" w:cs="Times New Roman"/>
          <w:b/>
          <w:bCs w:val="0"/>
          <w:color w:val="auto"/>
          <w:sz w:val="32"/>
          <w:szCs w:val="32"/>
          <w:highlight w:val="none"/>
          <w:lang w:val="en-US" w:eastAsia="zh-CN"/>
        </w:rPr>
        <w:t>2210201）</w:t>
      </w:r>
      <w:r>
        <w:rPr>
          <w:rStyle w:val="16"/>
          <w:rFonts w:hint="default" w:ascii="Times New Roman" w:hAnsi="Times New Roman" w:eastAsia="方正仿宋简体" w:cs="Times New Roman"/>
          <w:b/>
          <w:bCs w:val="0"/>
          <w:color w:val="auto"/>
          <w:sz w:val="32"/>
          <w:szCs w:val="32"/>
          <w:highlight w:val="none"/>
        </w:rPr>
        <w:t>:支出决算为</w:t>
      </w:r>
      <w:r>
        <w:rPr>
          <w:rStyle w:val="16"/>
          <w:rFonts w:hint="default" w:ascii="Times New Roman" w:hAnsi="Times New Roman" w:eastAsia="方正仿宋简体" w:cs="Times New Roman"/>
          <w:b/>
          <w:bCs w:val="0"/>
          <w:color w:val="auto"/>
          <w:sz w:val="32"/>
          <w:szCs w:val="32"/>
          <w:highlight w:val="none"/>
          <w:lang w:val="en-US" w:eastAsia="zh-CN"/>
        </w:rPr>
        <w:t>6.58</w:t>
      </w:r>
      <w:r>
        <w:rPr>
          <w:rStyle w:val="16"/>
          <w:rFonts w:hint="default" w:ascii="Times New Roman" w:hAnsi="Times New Roman" w:eastAsia="方正仿宋简体" w:cs="Times New Roman"/>
          <w:b/>
          <w:bCs w:val="0"/>
          <w:color w:val="auto"/>
          <w:sz w:val="32"/>
          <w:szCs w:val="32"/>
          <w:highlight w:val="none"/>
        </w:rPr>
        <w:t>万元，完成预算</w:t>
      </w:r>
      <w:r>
        <w:rPr>
          <w:rStyle w:val="16"/>
          <w:rFonts w:hint="default" w:ascii="Times New Roman" w:hAnsi="Times New Roman" w:eastAsia="方正仿宋简体" w:cs="Times New Roman"/>
          <w:b/>
          <w:bCs w:val="0"/>
          <w:color w:val="auto"/>
          <w:sz w:val="32"/>
          <w:szCs w:val="32"/>
          <w:highlight w:val="none"/>
          <w:lang w:val="en-US" w:eastAsia="zh-CN"/>
        </w:rPr>
        <w:t>100</w:t>
      </w:r>
      <w:r>
        <w:rPr>
          <w:rStyle w:val="16"/>
          <w:rFonts w:hint="default" w:ascii="Times New Roman" w:hAnsi="Times New Roman" w:eastAsia="方正仿宋简体" w:cs="Times New Roman"/>
          <w:b/>
          <w:bCs w:val="0"/>
          <w:color w:val="auto"/>
          <w:sz w:val="32"/>
          <w:szCs w:val="32"/>
          <w:highlight w:val="none"/>
        </w:rPr>
        <w:t>%，决算数等于预算数。</w:t>
      </w:r>
    </w:p>
    <w:p>
      <w:pPr>
        <w:tabs>
          <w:tab w:val="right" w:pos="8306"/>
        </w:tabs>
        <w:spacing w:line="600" w:lineRule="exact"/>
        <w:ind w:firstLine="640"/>
        <w:outlineLvl w:val="1"/>
        <w:rPr>
          <w:rStyle w:val="29"/>
          <w:color w:val="auto"/>
          <w:highlight w:val="none"/>
        </w:rPr>
      </w:pPr>
      <w:bookmarkStart w:id="48" w:name="_Toc15396608"/>
      <w:bookmarkStart w:id="49" w:name="_Toc18405"/>
      <w:bookmarkStart w:id="50" w:name="_Toc15377214"/>
      <w:r>
        <w:rPr>
          <w:rFonts w:hint="eastAsia" w:ascii="方正黑体简体" w:hAnsi="方正黑体简体" w:eastAsia="方正黑体简体" w:cs="方正黑体简体"/>
          <w:b/>
          <w:bCs/>
          <w:color w:val="auto"/>
          <w:sz w:val="32"/>
          <w:szCs w:val="32"/>
          <w:highlight w:val="none"/>
        </w:rPr>
        <w:t>六、一</w:t>
      </w:r>
      <w:r>
        <w:rPr>
          <w:rStyle w:val="29"/>
          <w:rFonts w:hint="eastAsia" w:ascii="方正黑体简体" w:hAnsi="方正黑体简体" w:eastAsia="方正黑体简体" w:cs="方正黑体简体"/>
          <w:b/>
          <w:bCs/>
          <w:color w:val="auto"/>
          <w:highlight w:val="none"/>
        </w:rPr>
        <w:t>般公共预算财政拨款基本支出决算情况说明</w:t>
      </w:r>
      <w:bookmarkEnd w:id="48"/>
      <w:bookmarkEnd w:id="49"/>
      <w:bookmarkEnd w:id="50"/>
      <w:r>
        <w:rPr>
          <w:rStyle w:val="29"/>
          <w:rFonts w:hint="eastAsia" w:ascii="方正黑体简体" w:hAnsi="方正黑体简体" w:eastAsia="方正黑体简体" w:cs="方正黑体简体"/>
          <w:b/>
          <w:bCs/>
          <w:color w:val="auto"/>
          <w:highlight w:val="none"/>
        </w:rPr>
        <w:tab/>
      </w:r>
    </w:p>
    <w:p>
      <w:pPr>
        <w:spacing w:line="600" w:lineRule="exact"/>
        <w:ind w:firstLine="640" w:firstLineChars="200"/>
        <w:outlineLvl w:val="2"/>
        <w:rPr>
          <w:rFonts w:hint="default" w:ascii="Times New Roman" w:hAnsi="Times New Roman" w:eastAsia="方正仿宋简体" w:cs="Times New Roman"/>
          <w:b/>
          <w:bCs w:val="0"/>
          <w:color w:val="auto"/>
          <w:sz w:val="32"/>
          <w:szCs w:val="32"/>
          <w:highlight w:val="none"/>
        </w:rPr>
      </w:pPr>
      <w:r>
        <w:rPr>
          <w:rFonts w:hint="default" w:ascii="Times New Roman" w:hAnsi="Times New Roman" w:eastAsia="方正仿宋简体" w:cs="Times New Roman"/>
          <w:b/>
          <w:bCs w:val="0"/>
          <w:color w:val="auto"/>
          <w:sz w:val="32"/>
          <w:szCs w:val="32"/>
          <w:highlight w:val="none"/>
        </w:rPr>
        <w:t>20</w:t>
      </w:r>
      <w:r>
        <w:rPr>
          <w:rFonts w:hint="eastAsia" w:ascii="Times New Roman" w:hAnsi="Times New Roman" w:eastAsia="方正仿宋简体" w:cs="Times New Roman"/>
          <w:b/>
          <w:bCs w:val="0"/>
          <w:color w:val="auto"/>
          <w:sz w:val="32"/>
          <w:szCs w:val="32"/>
          <w:highlight w:val="none"/>
          <w:lang w:val="en-US" w:eastAsia="zh-CN"/>
        </w:rPr>
        <w:t>22</w:t>
      </w:r>
      <w:r>
        <w:rPr>
          <w:rFonts w:hint="eastAsia" w:ascii="Times New Roman" w:hAnsi="Times New Roman" w:eastAsia="方正仿宋简体" w:cs="Times New Roman"/>
          <w:b/>
          <w:bCs w:val="0"/>
          <w:color w:val="auto"/>
          <w:sz w:val="32"/>
          <w:szCs w:val="32"/>
          <w:highlight w:val="none"/>
        </w:rPr>
        <w:t>年一般公共预算财政拨款基本支出</w:t>
      </w:r>
      <w:r>
        <w:rPr>
          <w:rFonts w:hint="eastAsia" w:ascii="Times New Roman" w:hAnsi="Times New Roman" w:eastAsia="方正仿宋简体" w:cs="Times New Roman"/>
          <w:b/>
          <w:bCs w:val="0"/>
          <w:color w:val="auto"/>
          <w:sz w:val="32"/>
          <w:szCs w:val="32"/>
          <w:highlight w:val="none"/>
          <w:lang w:val="en-US" w:eastAsia="zh-CN"/>
        </w:rPr>
        <w:t>219.86</w:t>
      </w:r>
      <w:r>
        <w:rPr>
          <w:rFonts w:hint="eastAsia" w:ascii="Times New Roman" w:hAnsi="Times New Roman" w:eastAsia="方正仿宋简体" w:cs="Times New Roman"/>
          <w:b/>
          <w:bCs w:val="0"/>
          <w:color w:val="auto"/>
          <w:sz w:val="32"/>
          <w:szCs w:val="32"/>
          <w:highlight w:val="none"/>
        </w:rPr>
        <w:t>万元，其中：</w:t>
      </w:r>
    </w:p>
    <w:p>
      <w:pPr>
        <w:spacing w:line="600" w:lineRule="exact"/>
        <w:ind w:firstLine="640" w:firstLineChars="200"/>
        <w:outlineLvl w:val="2"/>
        <w:rPr>
          <w:rFonts w:hint="eastAsia" w:ascii="Times New Roman" w:hAnsi="Times New Roman" w:eastAsia="方正仿宋简体" w:cs="Times New Roman"/>
          <w:b/>
          <w:bCs w:val="0"/>
          <w:color w:val="auto"/>
          <w:sz w:val="32"/>
          <w:szCs w:val="32"/>
          <w:highlight w:val="none"/>
          <w:lang w:eastAsia="zh-CN"/>
        </w:rPr>
      </w:pPr>
      <w:r>
        <w:rPr>
          <w:rFonts w:hint="eastAsia" w:ascii="Times New Roman" w:hAnsi="Times New Roman" w:eastAsia="方正仿宋简体" w:cs="Times New Roman"/>
          <w:b/>
          <w:bCs w:val="0"/>
          <w:color w:val="auto"/>
          <w:sz w:val="32"/>
          <w:szCs w:val="32"/>
          <w:highlight w:val="none"/>
        </w:rPr>
        <w:t>人员经费</w:t>
      </w:r>
      <w:r>
        <w:rPr>
          <w:rFonts w:hint="eastAsia" w:ascii="Times New Roman" w:hAnsi="Times New Roman" w:eastAsia="方正仿宋简体" w:cs="Times New Roman"/>
          <w:b/>
          <w:bCs w:val="0"/>
          <w:color w:val="auto"/>
          <w:sz w:val="32"/>
          <w:szCs w:val="32"/>
          <w:highlight w:val="none"/>
          <w:lang w:val="en-US" w:eastAsia="zh-CN"/>
        </w:rPr>
        <w:t>123.09</w:t>
      </w:r>
      <w:r>
        <w:rPr>
          <w:rFonts w:hint="eastAsia" w:ascii="Times New Roman" w:hAnsi="Times New Roman" w:eastAsia="方正仿宋简体" w:cs="Times New Roman"/>
          <w:b/>
          <w:bCs w:val="0"/>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0" w:firstLineChars="200"/>
        <w:outlineLvl w:val="2"/>
        <w:rPr>
          <w:rFonts w:hint="default" w:ascii="Times New Roman" w:hAnsi="Times New Roman" w:eastAsia="方正仿宋简体" w:cs="Times New Roman"/>
          <w:b/>
          <w:bCs w:val="0"/>
          <w:color w:val="auto"/>
          <w:sz w:val="32"/>
          <w:szCs w:val="32"/>
          <w:highlight w:val="none"/>
        </w:rPr>
      </w:pPr>
      <w:r>
        <w:rPr>
          <w:rFonts w:hint="eastAsia" w:ascii="Times New Roman" w:hAnsi="Times New Roman" w:eastAsia="方正仿宋简体" w:cs="Times New Roman"/>
          <w:b/>
          <w:bCs w:val="0"/>
          <w:color w:val="auto"/>
          <w:sz w:val="32"/>
          <w:szCs w:val="32"/>
          <w:highlight w:val="none"/>
        </w:rPr>
        <w:t>公用经费</w:t>
      </w:r>
      <w:r>
        <w:rPr>
          <w:rFonts w:hint="eastAsia" w:ascii="Times New Roman" w:hAnsi="Times New Roman" w:eastAsia="方正仿宋简体" w:cs="Times New Roman"/>
          <w:b/>
          <w:bCs w:val="0"/>
          <w:color w:val="auto"/>
          <w:sz w:val="32"/>
          <w:szCs w:val="32"/>
          <w:highlight w:val="none"/>
          <w:lang w:val="en-US" w:eastAsia="zh-CN"/>
        </w:rPr>
        <w:t>81.96</w:t>
      </w:r>
      <w:r>
        <w:rPr>
          <w:rFonts w:hint="eastAsia" w:ascii="Times New Roman" w:hAnsi="Times New Roman" w:eastAsia="方正仿宋简体" w:cs="Times New Roman"/>
          <w:b/>
          <w:bCs w:val="0"/>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其他商品和服务支出、办公设备购置等。</w:t>
      </w:r>
    </w:p>
    <w:p>
      <w:pPr>
        <w:tabs>
          <w:tab w:val="right" w:pos="8306"/>
        </w:tabs>
        <w:spacing w:line="600" w:lineRule="exact"/>
        <w:ind w:firstLine="640"/>
        <w:outlineLvl w:val="1"/>
        <w:rPr>
          <w:rFonts w:hint="eastAsia" w:ascii="方正黑体简体" w:hAnsi="方正黑体简体" w:eastAsia="方正黑体简体" w:cs="方正黑体简体"/>
          <w:b/>
          <w:bCs/>
          <w:color w:val="auto"/>
          <w:sz w:val="32"/>
          <w:szCs w:val="32"/>
          <w:highlight w:val="none"/>
        </w:rPr>
      </w:pPr>
      <w:bookmarkStart w:id="51" w:name="_Toc31608"/>
      <w:bookmarkStart w:id="52" w:name="_Toc15377215"/>
      <w:bookmarkStart w:id="53" w:name="_Toc15396609"/>
      <w:r>
        <w:rPr>
          <w:rFonts w:hint="eastAsia" w:ascii="方正黑体简体" w:hAnsi="方正黑体简体" w:eastAsia="方正黑体简体" w:cs="方正黑体简体"/>
          <w:b/>
          <w:bCs/>
          <w:color w:val="auto"/>
          <w:sz w:val="32"/>
          <w:szCs w:val="32"/>
          <w:highlight w:val="none"/>
        </w:rPr>
        <w:t>七、财政拨款“三公”经费支出决算情况说明</w:t>
      </w:r>
      <w:bookmarkEnd w:id="51"/>
      <w:bookmarkEnd w:id="52"/>
      <w:bookmarkEnd w:id="53"/>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eastAsia" w:ascii="方正楷体简体" w:hAnsi="方正楷体简体" w:eastAsia="方正楷体简体" w:cs="方正楷体简体"/>
          <w:b/>
          <w:bCs/>
          <w:color w:val="auto"/>
          <w:sz w:val="32"/>
          <w:szCs w:val="32"/>
          <w:highlight w:val="none"/>
        </w:rPr>
      </w:pPr>
      <w:bookmarkStart w:id="54" w:name="_Toc15377216"/>
      <w:r>
        <w:rPr>
          <w:rFonts w:hint="eastAsia" w:ascii="方正楷体简体" w:hAnsi="方正楷体简体" w:eastAsia="方正楷体简体" w:cs="方正楷体简体"/>
          <w:b/>
          <w:bCs/>
          <w:color w:val="auto"/>
          <w:sz w:val="32"/>
          <w:szCs w:val="32"/>
          <w:highlight w:val="none"/>
        </w:rPr>
        <w:t>（一）“三公”经费财政拨款支出决算总体情况说明</w:t>
      </w:r>
      <w:bookmarkEnd w:id="54"/>
    </w:p>
    <w:p>
      <w:pPr>
        <w:spacing w:line="600" w:lineRule="exact"/>
        <w:ind w:firstLine="640"/>
        <w:rPr>
          <w:rFonts w:ascii="仿宋" w:hAnsi="仿宋" w:eastAsia="仿宋"/>
          <w:color w:val="auto"/>
          <w:sz w:val="32"/>
          <w:szCs w:val="32"/>
          <w:highlight w:val="none"/>
        </w:rPr>
      </w:pPr>
      <w:r>
        <w:rPr>
          <w:rFonts w:hint="eastAsia" w:ascii="Times New Roman" w:hAnsi="Times New Roman" w:eastAsia="方正仿宋简体" w:cs="Times New Roman"/>
          <w:b/>
          <w:bCs w:val="0"/>
          <w:color w:val="auto"/>
          <w:sz w:val="32"/>
          <w:szCs w:val="32"/>
          <w:highlight w:val="none"/>
        </w:rPr>
        <w:t>20</w:t>
      </w:r>
      <w:r>
        <w:rPr>
          <w:rFonts w:hint="eastAsia" w:ascii="Times New Roman" w:hAnsi="Times New Roman" w:eastAsia="方正仿宋简体" w:cs="Times New Roman"/>
          <w:b/>
          <w:bCs w:val="0"/>
          <w:color w:val="auto"/>
          <w:sz w:val="32"/>
          <w:szCs w:val="32"/>
          <w:highlight w:val="none"/>
          <w:lang w:val="en-US" w:eastAsia="zh-CN"/>
        </w:rPr>
        <w:t>22</w:t>
      </w:r>
      <w:r>
        <w:rPr>
          <w:rFonts w:hint="eastAsia" w:ascii="Times New Roman" w:hAnsi="Times New Roman" w:eastAsia="方正仿宋简体" w:cs="Times New Roman"/>
          <w:b/>
          <w:bCs w:val="0"/>
          <w:color w:val="auto"/>
          <w:sz w:val="32"/>
          <w:szCs w:val="32"/>
          <w:highlight w:val="none"/>
        </w:rPr>
        <w:t>年“三公”经费财政拨款支出决算为</w:t>
      </w:r>
      <w:r>
        <w:rPr>
          <w:rFonts w:hint="eastAsia" w:ascii="Times New Roman" w:hAnsi="Times New Roman" w:eastAsia="方正仿宋简体" w:cs="Times New Roman"/>
          <w:b/>
          <w:bCs w:val="0"/>
          <w:color w:val="auto"/>
          <w:sz w:val="32"/>
          <w:szCs w:val="32"/>
          <w:highlight w:val="none"/>
          <w:lang w:val="en-US" w:eastAsia="zh-CN"/>
        </w:rPr>
        <w:t>2.4</w:t>
      </w:r>
      <w:r>
        <w:rPr>
          <w:rFonts w:hint="eastAsia" w:ascii="Times New Roman" w:hAnsi="Times New Roman" w:eastAsia="方正仿宋简体" w:cs="Times New Roman"/>
          <w:b/>
          <w:bCs w:val="0"/>
          <w:color w:val="auto"/>
          <w:sz w:val="32"/>
          <w:szCs w:val="32"/>
          <w:highlight w:val="none"/>
        </w:rPr>
        <w:t>万元，完成预算</w:t>
      </w:r>
      <w:r>
        <w:rPr>
          <w:rFonts w:hint="eastAsia" w:ascii="Times New Roman" w:hAnsi="Times New Roman" w:eastAsia="方正仿宋简体" w:cs="Times New Roman"/>
          <w:b/>
          <w:bCs w:val="0"/>
          <w:color w:val="auto"/>
          <w:sz w:val="32"/>
          <w:szCs w:val="32"/>
          <w:highlight w:val="none"/>
          <w:lang w:val="en-US" w:eastAsia="zh-CN"/>
        </w:rPr>
        <w:t>100</w:t>
      </w:r>
      <w:r>
        <w:rPr>
          <w:rFonts w:hint="eastAsia" w:ascii="Times New Roman" w:hAnsi="Times New Roman" w:eastAsia="方正仿宋简体" w:cs="Times New Roman"/>
          <w:b/>
          <w:bCs w:val="0"/>
          <w:color w:val="auto"/>
          <w:sz w:val="32"/>
          <w:szCs w:val="32"/>
          <w:highlight w:val="none"/>
        </w:rPr>
        <w:t>%，</w:t>
      </w:r>
      <w:r>
        <w:rPr>
          <w:rFonts w:hint="eastAsia" w:ascii="Times New Roman" w:hAnsi="Times New Roman" w:eastAsia="方正仿宋简体" w:cs="Times New Roman"/>
          <w:b/>
          <w:bCs w:val="0"/>
          <w:color w:val="auto"/>
          <w:sz w:val="32"/>
          <w:szCs w:val="32"/>
          <w:highlight w:val="none"/>
          <w:lang w:eastAsia="zh-CN"/>
        </w:rPr>
        <w:t>较上年决算</w:t>
      </w:r>
      <w:r>
        <w:rPr>
          <w:rFonts w:hint="eastAsia" w:ascii="Times New Roman" w:hAnsi="Times New Roman" w:eastAsia="方正仿宋简体" w:cs="Times New Roman"/>
          <w:b/>
          <w:bCs w:val="0"/>
          <w:color w:val="auto"/>
          <w:sz w:val="32"/>
          <w:szCs w:val="32"/>
          <w:highlight w:val="none"/>
          <w:lang w:val="en-US" w:eastAsia="zh-CN"/>
        </w:rPr>
        <w:t>2.86万元，减少0.46万元，下降16.08%。</w:t>
      </w:r>
      <w:r>
        <w:rPr>
          <w:rFonts w:hint="eastAsia" w:ascii="Times New Roman" w:hAnsi="Times New Roman" w:eastAsia="方正仿宋简体" w:cs="Times New Roman"/>
          <w:b/>
          <w:bCs w:val="0"/>
          <w:color w:val="auto"/>
          <w:sz w:val="32"/>
          <w:szCs w:val="32"/>
          <w:highlight w:val="none"/>
        </w:rPr>
        <w:t>决算与预算数持平。</w:t>
      </w:r>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eastAsia" w:ascii="方正楷体简体" w:hAnsi="方正楷体简体" w:eastAsia="方正楷体简体" w:cs="方正楷体简体"/>
          <w:b/>
          <w:bCs/>
          <w:color w:val="auto"/>
          <w:sz w:val="32"/>
          <w:szCs w:val="32"/>
          <w:highlight w:val="none"/>
        </w:rPr>
      </w:pPr>
      <w:bookmarkStart w:id="55" w:name="_Toc15377217"/>
      <w:r>
        <w:rPr>
          <w:rFonts w:hint="eastAsia" w:ascii="方正楷体简体" w:hAnsi="方正楷体简体" w:eastAsia="方正楷体简体" w:cs="方正楷体简体"/>
          <w:b/>
          <w:bCs/>
          <w:color w:val="auto"/>
          <w:sz w:val="32"/>
          <w:szCs w:val="32"/>
          <w:highlight w:val="none"/>
        </w:rPr>
        <w:t>（二）“三公”经费财政拨款支出决算具体情况说明</w:t>
      </w:r>
      <w:bookmarkEnd w:id="55"/>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eastAsia" w:ascii="Times New Roman" w:hAnsi="Times New Roman" w:eastAsia="方正仿宋简体" w:cs="Times New Roman"/>
          <w:b/>
          <w:bCs w:val="0"/>
          <w:color w:val="auto"/>
          <w:sz w:val="32"/>
          <w:szCs w:val="32"/>
          <w:highlight w:val="none"/>
        </w:rPr>
      </w:pPr>
      <w:r>
        <w:rPr>
          <w:rFonts w:hint="eastAsia" w:ascii="Times New Roman" w:hAnsi="Times New Roman" w:eastAsia="方正仿宋简体" w:cs="Times New Roman"/>
          <w:b/>
          <w:bCs w:val="0"/>
          <w:color w:val="auto"/>
          <w:sz w:val="32"/>
          <w:szCs w:val="32"/>
          <w:highlight w:val="none"/>
        </w:rPr>
        <w:t>20</w:t>
      </w:r>
      <w:r>
        <w:rPr>
          <w:rFonts w:hint="eastAsia" w:ascii="Times New Roman" w:hAnsi="Times New Roman" w:eastAsia="方正仿宋简体" w:cs="Times New Roman"/>
          <w:b/>
          <w:bCs w:val="0"/>
          <w:color w:val="auto"/>
          <w:sz w:val="32"/>
          <w:szCs w:val="32"/>
          <w:highlight w:val="none"/>
          <w:lang w:val="en-US" w:eastAsia="zh-CN"/>
        </w:rPr>
        <w:t>22</w:t>
      </w:r>
      <w:r>
        <w:rPr>
          <w:rFonts w:hint="eastAsia" w:ascii="Times New Roman" w:hAnsi="Times New Roman" w:eastAsia="方正仿宋简体" w:cs="Times New Roman"/>
          <w:b/>
          <w:bCs w:val="0"/>
          <w:color w:val="auto"/>
          <w:sz w:val="32"/>
          <w:szCs w:val="32"/>
          <w:highlight w:val="none"/>
        </w:rPr>
        <w:t>年“三公”经费财政拨款支出决算中，因公出国（境）费支出决算</w:t>
      </w:r>
      <w:r>
        <w:rPr>
          <w:rFonts w:hint="eastAsia" w:ascii="Times New Roman" w:hAnsi="Times New Roman" w:eastAsia="方正仿宋简体" w:cs="Times New Roman"/>
          <w:b/>
          <w:bCs w:val="0"/>
          <w:color w:val="auto"/>
          <w:sz w:val="32"/>
          <w:szCs w:val="32"/>
          <w:highlight w:val="none"/>
          <w:lang w:val="en-US" w:eastAsia="zh-CN"/>
        </w:rPr>
        <w:t>0</w:t>
      </w:r>
      <w:r>
        <w:rPr>
          <w:rFonts w:hint="eastAsia" w:ascii="Times New Roman" w:hAnsi="Times New Roman" w:eastAsia="方正仿宋简体" w:cs="Times New Roman"/>
          <w:b/>
          <w:bCs w:val="0"/>
          <w:color w:val="auto"/>
          <w:sz w:val="32"/>
          <w:szCs w:val="32"/>
          <w:highlight w:val="none"/>
        </w:rPr>
        <w:t>万元，占</w:t>
      </w:r>
      <w:r>
        <w:rPr>
          <w:rFonts w:hint="eastAsia" w:ascii="Times New Roman" w:hAnsi="Times New Roman" w:eastAsia="方正仿宋简体" w:cs="Times New Roman"/>
          <w:b/>
          <w:bCs w:val="0"/>
          <w:color w:val="auto"/>
          <w:sz w:val="32"/>
          <w:szCs w:val="32"/>
          <w:highlight w:val="none"/>
          <w:lang w:val="en-US" w:eastAsia="zh-CN"/>
        </w:rPr>
        <w:t>0</w:t>
      </w:r>
      <w:r>
        <w:rPr>
          <w:rFonts w:hint="eastAsia" w:ascii="Times New Roman" w:hAnsi="Times New Roman" w:eastAsia="方正仿宋简体" w:cs="Times New Roman"/>
          <w:b/>
          <w:bCs w:val="0"/>
          <w:color w:val="auto"/>
          <w:sz w:val="32"/>
          <w:szCs w:val="32"/>
          <w:highlight w:val="none"/>
        </w:rPr>
        <w:t>%；公务用车购置及运行维护费支出决算</w:t>
      </w:r>
      <w:r>
        <w:rPr>
          <w:rFonts w:hint="eastAsia" w:ascii="Times New Roman" w:hAnsi="Times New Roman" w:eastAsia="方正仿宋简体" w:cs="Times New Roman"/>
          <w:b/>
          <w:bCs w:val="0"/>
          <w:color w:val="auto"/>
          <w:sz w:val="32"/>
          <w:szCs w:val="32"/>
          <w:highlight w:val="none"/>
          <w:lang w:val="en-US" w:eastAsia="zh-CN"/>
        </w:rPr>
        <w:t>0</w:t>
      </w:r>
      <w:r>
        <w:rPr>
          <w:rFonts w:hint="eastAsia" w:ascii="Times New Roman" w:hAnsi="Times New Roman" w:eastAsia="方正仿宋简体" w:cs="Times New Roman"/>
          <w:b/>
          <w:bCs w:val="0"/>
          <w:color w:val="auto"/>
          <w:sz w:val="32"/>
          <w:szCs w:val="32"/>
          <w:highlight w:val="none"/>
        </w:rPr>
        <w:t>万元，占</w:t>
      </w:r>
      <w:r>
        <w:rPr>
          <w:rFonts w:hint="eastAsia" w:ascii="Times New Roman" w:hAnsi="Times New Roman" w:eastAsia="方正仿宋简体" w:cs="Times New Roman"/>
          <w:b/>
          <w:bCs w:val="0"/>
          <w:color w:val="auto"/>
          <w:sz w:val="32"/>
          <w:szCs w:val="32"/>
          <w:highlight w:val="none"/>
          <w:lang w:val="en-US" w:eastAsia="zh-CN"/>
        </w:rPr>
        <w:t>0</w:t>
      </w:r>
      <w:r>
        <w:rPr>
          <w:rFonts w:hint="eastAsia" w:ascii="Times New Roman" w:hAnsi="Times New Roman" w:eastAsia="方正仿宋简体" w:cs="Times New Roman"/>
          <w:b/>
          <w:bCs w:val="0"/>
          <w:color w:val="auto"/>
          <w:sz w:val="32"/>
          <w:szCs w:val="32"/>
          <w:highlight w:val="none"/>
        </w:rPr>
        <w:t>%；公务接待费支出决算</w:t>
      </w:r>
      <w:r>
        <w:rPr>
          <w:rFonts w:hint="eastAsia" w:ascii="Times New Roman" w:hAnsi="Times New Roman" w:eastAsia="方正仿宋简体" w:cs="Times New Roman"/>
          <w:b/>
          <w:bCs w:val="0"/>
          <w:color w:val="auto"/>
          <w:sz w:val="32"/>
          <w:szCs w:val="32"/>
          <w:highlight w:val="none"/>
          <w:lang w:val="en-US" w:eastAsia="zh-CN"/>
        </w:rPr>
        <w:t>2.4</w:t>
      </w:r>
      <w:r>
        <w:rPr>
          <w:rFonts w:hint="eastAsia" w:ascii="Times New Roman" w:hAnsi="Times New Roman" w:eastAsia="方正仿宋简体" w:cs="Times New Roman"/>
          <w:b/>
          <w:bCs w:val="0"/>
          <w:color w:val="auto"/>
          <w:sz w:val="32"/>
          <w:szCs w:val="32"/>
          <w:highlight w:val="none"/>
        </w:rPr>
        <w:t>万元，占</w:t>
      </w:r>
      <w:r>
        <w:rPr>
          <w:rFonts w:hint="eastAsia" w:ascii="Times New Roman" w:hAnsi="Times New Roman" w:eastAsia="方正仿宋简体" w:cs="Times New Roman"/>
          <w:b/>
          <w:bCs w:val="0"/>
          <w:color w:val="auto"/>
          <w:sz w:val="32"/>
          <w:szCs w:val="32"/>
          <w:highlight w:val="none"/>
          <w:lang w:val="en-US" w:eastAsia="zh-CN"/>
        </w:rPr>
        <w:t>100</w:t>
      </w:r>
      <w:r>
        <w:rPr>
          <w:rFonts w:hint="eastAsia" w:ascii="Times New Roman" w:hAnsi="Times New Roman" w:eastAsia="方正仿宋简体" w:cs="Times New Roman"/>
          <w:b/>
          <w:bCs w:val="0"/>
          <w:color w:val="auto"/>
          <w:sz w:val="32"/>
          <w:szCs w:val="32"/>
          <w:highlight w:val="none"/>
        </w:rPr>
        <w:t>%。具体情况如下：</w:t>
      </w:r>
    </w:p>
    <w:p>
      <w:pPr>
        <w:pStyle w:val="10"/>
        <w:ind w:left="0" w:leftChars="0" w:firstLine="0" w:firstLineChars="0"/>
        <w:rPr>
          <w:rFonts w:hint="eastAsia" w:ascii="仿宋" w:hAnsi="仿宋" w:eastAsia="仿宋"/>
          <w:color w:val="auto"/>
          <w:sz w:val="32"/>
          <w:szCs w:val="32"/>
          <w:highlight w:val="none"/>
        </w:rPr>
      </w:pPr>
      <w:r>
        <w:rPr>
          <w:rFonts w:hint="eastAsia" w:eastAsia="宋体"/>
          <w:lang w:eastAsia="zh-CN"/>
        </w:rPr>
        <w:drawing>
          <wp:inline distT="0" distB="0" distL="114300" distR="114300">
            <wp:extent cx="5155565" cy="1421130"/>
            <wp:effectExtent l="4445" t="4445" r="21590" b="222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（图7：“三公”经费财政拨款支出结构）（饼状图）</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方正仿宋简体" w:cs="Times New Roman"/>
          <w:b/>
          <w:bCs w:val="0"/>
          <w:color w:val="auto"/>
          <w:sz w:val="32"/>
          <w:szCs w:val="32"/>
          <w:highlight w:val="none"/>
        </w:rPr>
      </w:pPr>
      <w:r>
        <w:rPr>
          <w:rFonts w:hint="default" w:ascii="Times New Roman" w:hAnsi="Times New Roman" w:eastAsia="方正仿宋简体" w:cs="Times New Roman"/>
          <w:b/>
          <w:bCs w:val="0"/>
          <w:color w:val="auto"/>
          <w:sz w:val="32"/>
          <w:szCs w:val="32"/>
          <w:highlight w:val="none"/>
        </w:rPr>
        <w:t>1.因公出国（境）经费支出</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万元，</w:t>
      </w:r>
      <w:r>
        <w:rPr>
          <w:rStyle w:val="16"/>
          <w:rFonts w:hint="default" w:ascii="Times New Roman" w:hAnsi="Times New Roman" w:eastAsia="方正仿宋简体" w:cs="Times New Roman"/>
          <w:b/>
          <w:bCs w:val="0"/>
          <w:color w:val="auto"/>
          <w:sz w:val="32"/>
          <w:szCs w:val="32"/>
          <w:highlight w:val="none"/>
        </w:rPr>
        <w:t>完成预算</w:t>
      </w:r>
      <w:r>
        <w:rPr>
          <w:rStyle w:val="16"/>
          <w:rFonts w:hint="default" w:ascii="Times New Roman" w:hAnsi="Times New Roman" w:eastAsia="方正仿宋简体" w:cs="Times New Roman"/>
          <w:b/>
          <w:bCs w:val="0"/>
          <w:color w:val="auto"/>
          <w:sz w:val="32"/>
          <w:szCs w:val="32"/>
          <w:highlight w:val="none"/>
          <w:lang w:val="en-US" w:eastAsia="zh-CN"/>
        </w:rPr>
        <w:t>100</w:t>
      </w:r>
      <w:r>
        <w:rPr>
          <w:rStyle w:val="16"/>
          <w:rFonts w:hint="default" w:ascii="Times New Roman" w:hAnsi="Times New Roman" w:eastAsia="方正仿宋简体" w:cs="Times New Roman"/>
          <w:b/>
          <w:bCs w:val="0"/>
          <w:color w:val="auto"/>
          <w:sz w:val="32"/>
          <w:szCs w:val="32"/>
          <w:highlight w:val="none"/>
        </w:rPr>
        <w:t>%。</w:t>
      </w:r>
      <w:r>
        <w:rPr>
          <w:rFonts w:hint="default" w:ascii="Times New Roman" w:hAnsi="Times New Roman" w:eastAsia="方正仿宋简体" w:cs="Times New Roman"/>
          <w:b/>
          <w:bCs w:val="0"/>
          <w:color w:val="auto"/>
          <w:sz w:val="32"/>
          <w:szCs w:val="32"/>
          <w:highlight w:val="none"/>
        </w:rPr>
        <w:t>全年安排因公出国（境）团组</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次，出国（境）</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人。因公出国（境）支出决算比20</w:t>
      </w:r>
      <w:r>
        <w:rPr>
          <w:rFonts w:hint="default" w:ascii="Times New Roman" w:hAnsi="Times New Roman" w:eastAsia="方正仿宋简体" w:cs="Times New Roman"/>
          <w:b/>
          <w:bCs w:val="0"/>
          <w:color w:val="auto"/>
          <w:sz w:val="32"/>
          <w:szCs w:val="32"/>
          <w:highlight w:val="none"/>
          <w:lang w:val="en-US" w:eastAsia="zh-CN"/>
        </w:rPr>
        <w:t>21</w:t>
      </w:r>
      <w:r>
        <w:rPr>
          <w:rFonts w:hint="default" w:ascii="Times New Roman" w:hAnsi="Times New Roman" w:eastAsia="方正仿宋简体" w:cs="Times New Roman"/>
          <w:b/>
          <w:bCs w:val="0"/>
          <w:color w:val="auto"/>
          <w:sz w:val="32"/>
          <w:szCs w:val="32"/>
          <w:highlight w:val="none"/>
        </w:rPr>
        <w:t>年</w:t>
      </w:r>
      <w:r>
        <w:rPr>
          <w:rFonts w:hint="default" w:ascii="Times New Roman" w:hAnsi="Times New Roman" w:eastAsia="方正仿宋简体" w:cs="Times New Roman"/>
          <w:b/>
          <w:bCs w:val="0"/>
          <w:color w:val="auto"/>
          <w:sz w:val="32"/>
          <w:szCs w:val="32"/>
          <w:highlight w:val="none"/>
          <w:lang w:val="en-US" w:eastAsia="zh-CN"/>
        </w:rPr>
        <w:t>持平</w:t>
      </w:r>
      <w:r>
        <w:rPr>
          <w:rFonts w:hint="default" w:ascii="Times New Roman" w:hAnsi="Times New Roman" w:eastAsia="方正仿宋简体" w:cs="Times New Roman"/>
          <w:b/>
          <w:bCs w:val="0"/>
          <w:color w:val="auto"/>
          <w:sz w:val="32"/>
          <w:szCs w:val="32"/>
          <w:highlight w:val="none"/>
        </w:rPr>
        <w:t>。主要原因是</w:t>
      </w:r>
      <w:r>
        <w:rPr>
          <w:rFonts w:hint="default" w:ascii="Times New Roman" w:hAnsi="Times New Roman" w:eastAsia="方正仿宋简体" w:cs="Times New Roman"/>
          <w:b/>
          <w:bCs w:val="0"/>
          <w:color w:val="auto"/>
          <w:sz w:val="32"/>
          <w:szCs w:val="32"/>
          <w:highlight w:val="none"/>
          <w:lang w:val="en-US" w:eastAsia="zh-CN"/>
        </w:rPr>
        <w:t>未发生因公出国（境）经费开支。</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方正仿宋简体" w:cs="Times New Roman"/>
          <w:b/>
          <w:bCs w:val="0"/>
          <w:color w:val="auto"/>
          <w:sz w:val="32"/>
          <w:szCs w:val="32"/>
          <w:highlight w:val="none"/>
        </w:rPr>
      </w:pPr>
      <w:r>
        <w:rPr>
          <w:rFonts w:hint="default" w:ascii="Times New Roman" w:hAnsi="Times New Roman" w:eastAsia="方正仿宋简体" w:cs="Times New Roman"/>
          <w:b/>
          <w:bCs w:val="0"/>
          <w:color w:val="auto"/>
          <w:sz w:val="32"/>
          <w:szCs w:val="32"/>
          <w:highlight w:val="none"/>
        </w:rPr>
        <w:t>2.公务用车购置及运行维护费支出</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万元,</w:t>
      </w:r>
      <w:r>
        <w:rPr>
          <w:rStyle w:val="16"/>
          <w:rFonts w:hint="default" w:ascii="Times New Roman" w:hAnsi="Times New Roman" w:eastAsia="方正仿宋简体" w:cs="Times New Roman"/>
          <w:b/>
          <w:bCs w:val="0"/>
          <w:color w:val="auto"/>
          <w:sz w:val="32"/>
          <w:szCs w:val="32"/>
          <w:highlight w:val="none"/>
        </w:rPr>
        <w:t>完成预算</w:t>
      </w:r>
      <w:r>
        <w:rPr>
          <w:rStyle w:val="16"/>
          <w:rFonts w:hint="default" w:ascii="Times New Roman" w:hAnsi="Times New Roman" w:eastAsia="方正仿宋简体" w:cs="Times New Roman"/>
          <w:b/>
          <w:bCs w:val="0"/>
          <w:color w:val="auto"/>
          <w:sz w:val="32"/>
          <w:szCs w:val="32"/>
          <w:highlight w:val="none"/>
          <w:lang w:val="en-US" w:eastAsia="zh-CN"/>
        </w:rPr>
        <w:t>0</w:t>
      </w:r>
      <w:r>
        <w:rPr>
          <w:rStyle w:val="16"/>
          <w:rFonts w:hint="default" w:ascii="Times New Roman" w:hAnsi="Times New Roman" w:eastAsia="方正仿宋简体" w:cs="Times New Roman"/>
          <w:b/>
          <w:bCs w:val="0"/>
          <w:color w:val="auto"/>
          <w:sz w:val="32"/>
          <w:szCs w:val="32"/>
          <w:highlight w:val="none"/>
        </w:rPr>
        <w:t>%。</w:t>
      </w:r>
      <w:r>
        <w:rPr>
          <w:rFonts w:hint="default" w:ascii="Times New Roman" w:hAnsi="Times New Roman" w:eastAsia="方正仿宋简体" w:cs="Times New Roman"/>
          <w:b/>
          <w:bCs w:val="0"/>
          <w:color w:val="auto"/>
          <w:sz w:val="32"/>
          <w:szCs w:val="32"/>
          <w:highlight w:val="none"/>
        </w:rPr>
        <w:t>公务用车购置及运行维护费支出决算比20</w:t>
      </w:r>
      <w:r>
        <w:rPr>
          <w:rFonts w:hint="default" w:ascii="Times New Roman" w:hAnsi="Times New Roman" w:eastAsia="方正仿宋简体" w:cs="Times New Roman"/>
          <w:b/>
          <w:bCs w:val="0"/>
          <w:color w:val="auto"/>
          <w:sz w:val="32"/>
          <w:szCs w:val="32"/>
          <w:highlight w:val="none"/>
          <w:lang w:val="en-US" w:eastAsia="zh-CN"/>
        </w:rPr>
        <w:t>21</w:t>
      </w:r>
      <w:r>
        <w:rPr>
          <w:rFonts w:hint="default" w:ascii="Times New Roman" w:hAnsi="Times New Roman" w:eastAsia="方正仿宋简体" w:cs="Times New Roman"/>
          <w:b/>
          <w:bCs w:val="0"/>
          <w:color w:val="auto"/>
          <w:sz w:val="32"/>
          <w:szCs w:val="32"/>
          <w:highlight w:val="none"/>
        </w:rPr>
        <w:t>年</w:t>
      </w:r>
      <w:r>
        <w:rPr>
          <w:rFonts w:hint="default" w:ascii="Times New Roman" w:hAnsi="Times New Roman" w:eastAsia="方正仿宋简体" w:cs="Times New Roman"/>
          <w:b/>
          <w:bCs w:val="0"/>
          <w:color w:val="auto"/>
          <w:sz w:val="32"/>
          <w:szCs w:val="32"/>
          <w:highlight w:val="none"/>
          <w:lang w:val="en-US" w:eastAsia="zh-CN"/>
        </w:rPr>
        <w:t>持平。</w:t>
      </w:r>
      <w:r>
        <w:rPr>
          <w:rFonts w:hint="default" w:ascii="Times New Roman" w:hAnsi="Times New Roman" w:eastAsia="方正仿宋简体" w:cs="Times New Roman"/>
          <w:b/>
          <w:bCs w:val="0"/>
          <w:color w:val="auto"/>
          <w:sz w:val="32"/>
          <w:szCs w:val="32"/>
          <w:highlight w:val="none"/>
        </w:rPr>
        <w:t>主要原因是</w:t>
      </w:r>
      <w:r>
        <w:rPr>
          <w:rFonts w:hint="default" w:ascii="Times New Roman" w:hAnsi="Times New Roman" w:eastAsia="方正仿宋简体" w:cs="Times New Roman"/>
          <w:b/>
          <w:bCs w:val="0"/>
          <w:color w:val="auto"/>
          <w:sz w:val="32"/>
          <w:szCs w:val="32"/>
          <w:highlight w:val="none"/>
          <w:lang w:val="en-US" w:eastAsia="zh-CN"/>
        </w:rPr>
        <w:t>未购置公务用车</w:t>
      </w:r>
      <w:r>
        <w:rPr>
          <w:rFonts w:hint="default" w:ascii="Times New Roman" w:hAnsi="Times New Roman" w:eastAsia="方正仿宋简体" w:cs="Times New Roman"/>
          <w:b/>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val="0"/>
          <w:color w:val="auto"/>
          <w:sz w:val="32"/>
          <w:szCs w:val="32"/>
          <w:highlight w:val="none"/>
        </w:rPr>
      </w:pPr>
      <w:r>
        <w:rPr>
          <w:rFonts w:hint="default" w:ascii="Times New Roman" w:hAnsi="Times New Roman" w:eastAsia="方正仿宋简体" w:cs="Times New Roman"/>
          <w:b/>
          <w:bCs w:val="0"/>
          <w:color w:val="auto"/>
          <w:sz w:val="32"/>
          <w:szCs w:val="32"/>
          <w:highlight w:val="none"/>
        </w:rPr>
        <w:t>其中：公务用车购置支出</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万元。全年按规定更新购置公务用车</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辆，其中：轿车</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辆、金额</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万元，越野车</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辆、金额</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万元，载客汽车</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辆、金额</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万元。截至20</w:t>
      </w:r>
      <w:r>
        <w:rPr>
          <w:rFonts w:hint="default" w:ascii="Times New Roman" w:hAnsi="Times New Roman" w:eastAsia="方正仿宋简体" w:cs="Times New Roman"/>
          <w:b/>
          <w:bCs w:val="0"/>
          <w:color w:val="auto"/>
          <w:sz w:val="32"/>
          <w:szCs w:val="32"/>
          <w:highlight w:val="none"/>
          <w:lang w:val="en-US" w:eastAsia="zh-CN"/>
        </w:rPr>
        <w:t>22</w:t>
      </w:r>
      <w:r>
        <w:rPr>
          <w:rFonts w:hint="default" w:ascii="Times New Roman" w:hAnsi="Times New Roman" w:eastAsia="方正仿宋简体" w:cs="Times New Roman"/>
          <w:b/>
          <w:bCs w:val="0"/>
          <w:color w:val="auto"/>
          <w:sz w:val="32"/>
          <w:szCs w:val="32"/>
          <w:highlight w:val="none"/>
        </w:rPr>
        <w:t>年12月底，单位共有公务用车</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辆，其中：轿车</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辆、越野车</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辆、载客汽车</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方正仿宋简体" w:cs="Times New Roman"/>
          <w:b/>
          <w:bCs w:val="0"/>
          <w:color w:val="auto"/>
          <w:sz w:val="32"/>
          <w:szCs w:val="32"/>
          <w:highlight w:val="none"/>
        </w:rPr>
      </w:pPr>
      <w:r>
        <w:rPr>
          <w:rFonts w:hint="default" w:ascii="Times New Roman" w:hAnsi="Times New Roman" w:eastAsia="方正仿宋简体" w:cs="Times New Roman"/>
          <w:b/>
          <w:bCs w:val="0"/>
          <w:color w:val="auto"/>
          <w:sz w:val="32"/>
          <w:szCs w:val="32"/>
          <w:highlight w:val="none"/>
        </w:rPr>
        <w:t>公务用车运行维护费支出</w:t>
      </w:r>
      <w:r>
        <w:rPr>
          <w:rFonts w:hint="default" w:ascii="Times New Roman" w:hAnsi="Times New Roman" w:eastAsia="方正仿宋简体" w:cs="Times New Roman"/>
          <w:b/>
          <w:bCs w:val="0"/>
          <w:color w:val="auto"/>
          <w:sz w:val="32"/>
          <w:szCs w:val="32"/>
          <w:highlight w:val="none"/>
          <w:lang w:val="en-US" w:eastAsia="zh-CN"/>
        </w:rPr>
        <w:t>0</w:t>
      </w:r>
      <w:r>
        <w:rPr>
          <w:rFonts w:hint="default" w:ascii="Times New Roman" w:hAnsi="Times New Roman" w:eastAsia="方正仿宋简体" w:cs="Times New Roman"/>
          <w:b/>
          <w:bCs w:val="0"/>
          <w:color w:val="auto"/>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方正仿宋简体" w:cs="Times New Roman"/>
          <w:b/>
          <w:bCs w:val="0"/>
          <w:color w:val="auto"/>
          <w:sz w:val="32"/>
          <w:szCs w:val="32"/>
          <w:highlight w:val="none"/>
        </w:rPr>
      </w:pPr>
      <w:r>
        <w:rPr>
          <w:rFonts w:hint="default" w:ascii="Times New Roman" w:hAnsi="Times New Roman" w:eastAsia="方正仿宋简体" w:cs="Times New Roman"/>
          <w:b/>
          <w:bCs w:val="0"/>
          <w:color w:val="auto"/>
          <w:sz w:val="32"/>
          <w:szCs w:val="32"/>
          <w:highlight w:val="none"/>
        </w:rPr>
        <w:t>3.公务接待费支出</w:t>
      </w:r>
      <w:r>
        <w:rPr>
          <w:rFonts w:hint="default" w:ascii="Times New Roman" w:hAnsi="Times New Roman" w:eastAsia="方正仿宋简体" w:cs="Times New Roman"/>
          <w:b/>
          <w:bCs w:val="0"/>
          <w:color w:val="auto"/>
          <w:sz w:val="32"/>
          <w:szCs w:val="32"/>
          <w:highlight w:val="none"/>
          <w:lang w:val="en-US" w:eastAsia="zh-CN"/>
        </w:rPr>
        <w:t>2.4</w:t>
      </w:r>
      <w:r>
        <w:rPr>
          <w:rFonts w:hint="default" w:ascii="Times New Roman" w:hAnsi="Times New Roman" w:eastAsia="方正仿宋简体" w:cs="Times New Roman"/>
          <w:b/>
          <w:bCs w:val="0"/>
          <w:color w:val="auto"/>
          <w:sz w:val="32"/>
          <w:szCs w:val="32"/>
          <w:highlight w:val="none"/>
        </w:rPr>
        <w:t>万元，</w:t>
      </w:r>
      <w:r>
        <w:rPr>
          <w:rStyle w:val="16"/>
          <w:rFonts w:hint="default" w:ascii="Times New Roman" w:hAnsi="Times New Roman" w:eastAsia="方正仿宋简体" w:cs="Times New Roman"/>
          <w:b/>
          <w:bCs w:val="0"/>
          <w:color w:val="auto"/>
          <w:sz w:val="32"/>
          <w:szCs w:val="32"/>
          <w:highlight w:val="none"/>
        </w:rPr>
        <w:t>完成预算</w:t>
      </w:r>
      <w:r>
        <w:rPr>
          <w:rStyle w:val="16"/>
          <w:rFonts w:hint="default" w:ascii="Times New Roman" w:hAnsi="Times New Roman" w:eastAsia="方正仿宋简体" w:cs="Times New Roman"/>
          <w:b/>
          <w:bCs w:val="0"/>
          <w:color w:val="auto"/>
          <w:sz w:val="32"/>
          <w:szCs w:val="32"/>
          <w:highlight w:val="none"/>
          <w:lang w:val="en-US" w:eastAsia="zh-CN"/>
        </w:rPr>
        <w:t>100</w:t>
      </w:r>
      <w:r>
        <w:rPr>
          <w:rStyle w:val="16"/>
          <w:rFonts w:hint="default" w:ascii="Times New Roman" w:hAnsi="Times New Roman" w:eastAsia="方正仿宋简体" w:cs="Times New Roman"/>
          <w:b/>
          <w:bCs w:val="0"/>
          <w:color w:val="auto"/>
          <w:sz w:val="32"/>
          <w:szCs w:val="32"/>
          <w:highlight w:val="none"/>
        </w:rPr>
        <w:t>%。</w:t>
      </w:r>
      <w:r>
        <w:rPr>
          <w:rFonts w:hint="default" w:ascii="Times New Roman" w:hAnsi="Times New Roman" w:eastAsia="方正仿宋简体" w:cs="Times New Roman"/>
          <w:b/>
          <w:bCs w:val="0"/>
          <w:color w:val="auto"/>
          <w:sz w:val="32"/>
          <w:szCs w:val="32"/>
          <w:highlight w:val="none"/>
        </w:rPr>
        <w:t>公务接待费支出决算比20</w:t>
      </w:r>
      <w:r>
        <w:rPr>
          <w:rFonts w:hint="default" w:ascii="Times New Roman" w:hAnsi="Times New Roman" w:eastAsia="方正仿宋简体" w:cs="Times New Roman"/>
          <w:b/>
          <w:bCs w:val="0"/>
          <w:color w:val="auto"/>
          <w:sz w:val="32"/>
          <w:szCs w:val="32"/>
          <w:highlight w:val="none"/>
          <w:lang w:val="en-US" w:eastAsia="zh-CN"/>
        </w:rPr>
        <w:t>21</w:t>
      </w:r>
      <w:r>
        <w:rPr>
          <w:rFonts w:hint="default" w:ascii="Times New Roman" w:hAnsi="Times New Roman" w:eastAsia="方正仿宋简体" w:cs="Times New Roman"/>
          <w:b/>
          <w:bCs w:val="0"/>
          <w:color w:val="auto"/>
          <w:sz w:val="32"/>
          <w:szCs w:val="32"/>
          <w:highlight w:val="none"/>
        </w:rPr>
        <w:t>年减少</w:t>
      </w:r>
      <w:r>
        <w:rPr>
          <w:rFonts w:hint="default" w:ascii="Times New Roman" w:hAnsi="Times New Roman" w:eastAsia="方正仿宋简体" w:cs="Times New Roman"/>
          <w:b/>
          <w:bCs w:val="0"/>
          <w:color w:val="auto"/>
          <w:sz w:val="32"/>
          <w:szCs w:val="32"/>
          <w:highlight w:val="none"/>
          <w:lang w:val="en-US" w:eastAsia="zh-CN"/>
        </w:rPr>
        <w:t>0.46</w:t>
      </w:r>
      <w:r>
        <w:rPr>
          <w:rFonts w:hint="default" w:ascii="Times New Roman" w:hAnsi="Times New Roman" w:eastAsia="方正仿宋简体" w:cs="Times New Roman"/>
          <w:b/>
          <w:bCs w:val="0"/>
          <w:color w:val="auto"/>
          <w:sz w:val="32"/>
          <w:szCs w:val="32"/>
          <w:highlight w:val="none"/>
        </w:rPr>
        <w:t>万元，下降</w:t>
      </w:r>
      <w:r>
        <w:rPr>
          <w:rFonts w:hint="default" w:ascii="Times New Roman" w:hAnsi="Times New Roman" w:eastAsia="方正仿宋简体" w:cs="Times New Roman"/>
          <w:b/>
          <w:bCs w:val="0"/>
          <w:color w:val="auto"/>
          <w:sz w:val="32"/>
          <w:szCs w:val="32"/>
          <w:highlight w:val="none"/>
          <w:lang w:val="en-US" w:eastAsia="zh-CN"/>
        </w:rPr>
        <w:t>16.08</w:t>
      </w:r>
      <w:r>
        <w:rPr>
          <w:rFonts w:hint="default" w:ascii="Times New Roman" w:hAnsi="Times New Roman" w:eastAsia="方正仿宋简体" w:cs="Times New Roman"/>
          <w:b/>
          <w:bCs w:val="0"/>
          <w:color w:val="auto"/>
          <w:sz w:val="32"/>
          <w:szCs w:val="32"/>
          <w:highlight w:val="none"/>
        </w:rPr>
        <w:t>%。</w:t>
      </w:r>
      <w:r>
        <w:rPr>
          <w:rFonts w:hint="default" w:ascii="Times New Roman" w:hAnsi="Times New Roman" w:eastAsia="方正仿宋简体" w:cs="Times New Roman"/>
          <w:b/>
          <w:bCs w:val="0"/>
          <w:color w:val="000000"/>
          <w:sz w:val="32"/>
          <w:szCs w:val="32"/>
        </w:rPr>
        <w:t>主要原因是厉行节约，压减“三公”经费。</w:t>
      </w:r>
      <w:r>
        <w:rPr>
          <w:rFonts w:hint="default" w:ascii="Times New Roman" w:hAnsi="Times New Roman" w:eastAsia="方正仿宋简体" w:cs="Times New Roman"/>
          <w:b/>
          <w:bCs w:val="0"/>
          <w:color w:val="auto"/>
          <w:sz w:val="32"/>
          <w:szCs w:val="32"/>
          <w:highlight w:val="none"/>
        </w:rPr>
        <w:t>其中：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val="0"/>
          <w:color w:val="auto"/>
          <w:sz w:val="32"/>
          <w:szCs w:val="32"/>
          <w:highlight w:val="none"/>
        </w:rPr>
      </w:pPr>
      <w:r>
        <w:rPr>
          <w:rFonts w:hint="default" w:ascii="Times New Roman" w:hAnsi="Times New Roman" w:eastAsia="方正仿宋简体" w:cs="Times New Roman"/>
          <w:b/>
          <w:bCs w:val="0"/>
          <w:color w:val="auto"/>
          <w:sz w:val="32"/>
          <w:szCs w:val="32"/>
          <w:highlight w:val="none"/>
        </w:rPr>
        <w:t>国内公务接待支出</w:t>
      </w:r>
      <w:r>
        <w:rPr>
          <w:rFonts w:hint="default" w:ascii="Times New Roman" w:hAnsi="Times New Roman" w:eastAsia="方正仿宋简体" w:cs="Times New Roman"/>
          <w:b/>
          <w:bCs w:val="0"/>
          <w:color w:val="auto"/>
          <w:sz w:val="32"/>
          <w:szCs w:val="32"/>
          <w:highlight w:val="none"/>
          <w:lang w:val="en-US" w:eastAsia="zh-CN"/>
        </w:rPr>
        <w:t>2.4</w:t>
      </w:r>
      <w:r>
        <w:rPr>
          <w:rFonts w:hint="default" w:ascii="Times New Roman" w:hAnsi="Times New Roman" w:eastAsia="方正仿宋简体" w:cs="Times New Roman"/>
          <w:b/>
          <w:bCs w:val="0"/>
          <w:color w:val="auto"/>
          <w:sz w:val="32"/>
          <w:szCs w:val="32"/>
          <w:highlight w:val="none"/>
        </w:rPr>
        <w:t>万元，主要用于执行公务、开展业务活动开支的交通费、住宿费、用餐费等。国内公务接待</w:t>
      </w:r>
      <w:r>
        <w:rPr>
          <w:rFonts w:hint="default" w:ascii="Times New Roman" w:hAnsi="Times New Roman" w:eastAsia="方正仿宋简体" w:cs="Times New Roman"/>
          <w:b/>
          <w:bCs w:val="0"/>
          <w:color w:val="auto"/>
          <w:sz w:val="32"/>
          <w:szCs w:val="32"/>
          <w:highlight w:val="none"/>
          <w:lang w:val="en-US" w:eastAsia="zh-CN"/>
        </w:rPr>
        <w:t>31</w:t>
      </w:r>
      <w:r>
        <w:rPr>
          <w:rFonts w:hint="default" w:ascii="Times New Roman" w:hAnsi="Times New Roman" w:eastAsia="方正仿宋简体" w:cs="Times New Roman"/>
          <w:b/>
          <w:bCs w:val="0"/>
          <w:color w:val="auto"/>
          <w:sz w:val="32"/>
          <w:szCs w:val="32"/>
          <w:highlight w:val="none"/>
        </w:rPr>
        <w:t>批次，</w:t>
      </w:r>
      <w:r>
        <w:rPr>
          <w:rFonts w:hint="default" w:ascii="Times New Roman" w:hAnsi="Times New Roman" w:eastAsia="方正仿宋简体" w:cs="Times New Roman"/>
          <w:b/>
          <w:bCs w:val="0"/>
          <w:color w:val="auto"/>
          <w:sz w:val="32"/>
          <w:szCs w:val="32"/>
          <w:highlight w:val="none"/>
          <w:lang w:val="en-US" w:eastAsia="zh-CN"/>
        </w:rPr>
        <w:t>243</w:t>
      </w:r>
      <w:r>
        <w:rPr>
          <w:rFonts w:hint="default" w:ascii="Times New Roman" w:hAnsi="Times New Roman" w:eastAsia="方正仿宋简体" w:cs="Times New Roman"/>
          <w:b/>
          <w:bCs w:val="0"/>
          <w:color w:val="auto"/>
          <w:sz w:val="32"/>
          <w:szCs w:val="32"/>
          <w:highlight w:val="none"/>
        </w:rPr>
        <w:t>人次（不包括陪同人员），共计支出</w:t>
      </w:r>
      <w:r>
        <w:rPr>
          <w:rFonts w:hint="default" w:ascii="Times New Roman" w:hAnsi="Times New Roman" w:eastAsia="方正仿宋简体" w:cs="Times New Roman"/>
          <w:b/>
          <w:bCs w:val="0"/>
          <w:color w:val="auto"/>
          <w:sz w:val="32"/>
          <w:szCs w:val="32"/>
          <w:highlight w:val="none"/>
          <w:lang w:val="en-US" w:eastAsia="zh-CN"/>
        </w:rPr>
        <w:t>2.4</w:t>
      </w:r>
      <w:r>
        <w:rPr>
          <w:rFonts w:hint="default" w:ascii="Times New Roman" w:hAnsi="Times New Roman" w:eastAsia="方正仿宋简体" w:cs="Times New Roman"/>
          <w:b/>
          <w:bCs w:val="0"/>
          <w:color w:val="auto"/>
          <w:sz w:val="32"/>
          <w:szCs w:val="32"/>
          <w:highlight w:val="none"/>
        </w:rPr>
        <w:t>万元，具体内容包括：妇女儿童工作调研、督导、</w:t>
      </w:r>
      <w:r>
        <w:rPr>
          <w:rFonts w:hint="default" w:ascii="Times New Roman" w:hAnsi="Times New Roman" w:eastAsia="方正仿宋简体" w:cs="Times New Roman"/>
          <w:b/>
          <w:bCs w:val="0"/>
          <w:color w:val="auto"/>
          <w:sz w:val="32"/>
          <w:szCs w:val="32"/>
          <w:highlight w:val="none"/>
          <w:lang w:eastAsia="zh-CN"/>
        </w:rPr>
        <w:t>检查，</w:t>
      </w:r>
      <w:r>
        <w:rPr>
          <w:rFonts w:hint="default" w:ascii="Times New Roman" w:hAnsi="Times New Roman" w:eastAsia="方正仿宋简体" w:cs="Times New Roman"/>
          <w:b/>
          <w:bCs w:val="0"/>
          <w:color w:val="auto"/>
          <w:sz w:val="32"/>
          <w:szCs w:val="32"/>
          <w:highlight w:val="none"/>
        </w:rPr>
        <w:t>区县妇联考察交流等人员用餐。无外事接待支出。</w:t>
      </w:r>
      <w:bookmarkStart w:id="56" w:name="_Toc15377218"/>
      <w:bookmarkStart w:id="57" w:name="_Toc15396610"/>
    </w:p>
    <w:p>
      <w:pPr>
        <w:pStyle w:val="4"/>
        <w:bidi w:val="0"/>
        <w:rPr>
          <w:rFonts w:hint="eastAsia"/>
        </w:rPr>
      </w:pPr>
      <w:bookmarkStart w:id="58" w:name="_Toc442"/>
      <w:r>
        <w:rPr>
          <w:rFonts w:hint="eastAsia"/>
        </w:rPr>
        <w:t>八、政府性基金预算支出决算情况说明</w:t>
      </w:r>
      <w:bookmarkEnd w:id="56"/>
      <w:bookmarkEnd w:id="57"/>
      <w:bookmarkEnd w:id="58"/>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年政府性基金预算</w:t>
      </w:r>
      <w:r>
        <w:rPr>
          <w:rFonts w:hint="default" w:ascii="Times New Roman" w:hAnsi="Times New Roman" w:eastAsia="方正仿宋简体" w:cs="Times New Roman"/>
          <w:b/>
          <w:bCs/>
          <w:color w:val="auto"/>
          <w:sz w:val="32"/>
          <w:szCs w:val="32"/>
          <w:highlight w:val="none"/>
          <w:lang w:eastAsia="zh-CN"/>
        </w:rPr>
        <w:t>财政</w:t>
      </w:r>
      <w:r>
        <w:rPr>
          <w:rFonts w:hint="default" w:ascii="Times New Roman" w:hAnsi="Times New Roman" w:eastAsia="方正仿宋简体" w:cs="Times New Roman"/>
          <w:b/>
          <w:bCs/>
          <w:color w:val="auto"/>
          <w:sz w:val="32"/>
          <w:szCs w:val="32"/>
          <w:highlight w:val="none"/>
        </w:rPr>
        <w:t>拨款支出</w:t>
      </w:r>
      <w:r>
        <w:rPr>
          <w:rFonts w:hint="default"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万元。</w:t>
      </w:r>
    </w:p>
    <w:p>
      <w:pPr>
        <w:pStyle w:val="4"/>
        <w:bidi w:val="0"/>
        <w:rPr>
          <w:rFonts w:hint="eastAsia"/>
        </w:rPr>
      </w:pPr>
      <w:bookmarkStart w:id="59" w:name="_Toc15377219"/>
      <w:bookmarkStart w:id="60" w:name="_Toc15396611"/>
      <w:bookmarkStart w:id="61" w:name="_Toc31731"/>
      <w:r>
        <w:rPr>
          <w:rFonts w:hint="eastAsia"/>
          <w:lang w:eastAsia="zh-CN"/>
        </w:rPr>
        <w:t>九、</w:t>
      </w:r>
      <w:r>
        <w:rPr>
          <w:rFonts w:hint="eastAsia"/>
        </w:rPr>
        <w:t>国有资本经营预算支出决算情况说明</w:t>
      </w:r>
      <w:bookmarkEnd w:id="59"/>
      <w:bookmarkEnd w:id="60"/>
      <w:bookmarkEnd w:id="61"/>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方正仿宋简体" w:cs="Times New Roman"/>
          <w:b/>
          <w:bCs/>
          <w:color w:val="auto"/>
          <w:sz w:val="44"/>
          <w:szCs w:val="44"/>
          <w:highlight w:val="none"/>
        </w:rPr>
      </w:pPr>
      <w:r>
        <w:rPr>
          <w:rFonts w:hint="default" w:ascii="Times New Roman" w:hAnsi="Times New Roman" w:eastAsia="方正仿宋简体" w:cs="Times New Roman"/>
          <w:b/>
          <w:bCs/>
          <w:color w:val="auto"/>
          <w:sz w:val="32"/>
          <w:szCs w:val="32"/>
          <w:highlight w:val="none"/>
        </w:rPr>
        <w:t>20</w:t>
      </w:r>
      <w:r>
        <w:rPr>
          <w:rFonts w:hint="default" w:ascii="Times New Roman" w:hAnsi="Times New Roman" w:eastAsia="方正仿宋简体" w:cs="Times New Roman"/>
          <w:b/>
          <w:bCs/>
          <w:color w:val="auto"/>
          <w:sz w:val="32"/>
          <w:szCs w:val="32"/>
          <w:highlight w:val="none"/>
          <w:lang w:val="en-US" w:eastAsia="zh-CN"/>
        </w:rPr>
        <w:t>22</w:t>
      </w:r>
      <w:r>
        <w:rPr>
          <w:rFonts w:hint="default" w:ascii="Times New Roman" w:hAnsi="Times New Roman" w:eastAsia="方正仿宋简体" w:cs="Times New Roman"/>
          <w:b/>
          <w:bCs/>
          <w:color w:val="auto"/>
          <w:sz w:val="32"/>
          <w:szCs w:val="32"/>
          <w:highlight w:val="none"/>
        </w:rPr>
        <w:t>年国有资本经营预算</w:t>
      </w:r>
      <w:r>
        <w:rPr>
          <w:rFonts w:hint="default" w:ascii="Times New Roman" w:hAnsi="Times New Roman" w:eastAsia="方正仿宋简体" w:cs="Times New Roman"/>
          <w:b/>
          <w:bCs/>
          <w:color w:val="auto"/>
          <w:sz w:val="32"/>
          <w:szCs w:val="32"/>
          <w:highlight w:val="none"/>
          <w:lang w:eastAsia="zh-CN"/>
        </w:rPr>
        <w:t>财政</w:t>
      </w:r>
      <w:r>
        <w:rPr>
          <w:rFonts w:hint="default" w:ascii="Times New Roman" w:hAnsi="Times New Roman" w:eastAsia="方正仿宋简体" w:cs="Times New Roman"/>
          <w:b/>
          <w:bCs/>
          <w:color w:val="auto"/>
          <w:sz w:val="32"/>
          <w:szCs w:val="32"/>
          <w:highlight w:val="none"/>
        </w:rPr>
        <w:t>拨款支出</w:t>
      </w:r>
      <w:r>
        <w:rPr>
          <w:rFonts w:hint="default"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万元。</w:t>
      </w:r>
    </w:p>
    <w:p>
      <w:pPr>
        <w:pStyle w:val="4"/>
        <w:bidi w:val="0"/>
        <w:rPr>
          <w:rFonts w:hint="eastAsia"/>
        </w:rPr>
      </w:pPr>
      <w:bookmarkStart w:id="62" w:name="_Toc15377221"/>
      <w:bookmarkStart w:id="63" w:name="_Toc22141"/>
      <w:bookmarkStart w:id="64" w:name="_Toc15396612"/>
      <w:r>
        <w:rPr>
          <w:rFonts w:hint="eastAsia"/>
          <w:lang w:eastAsia="zh-CN"/>
        </w:rPr>
        <w:t>十、</w:t>
      </w:r>
      <w:r>
        <w:rPr>
          <w:rFonts w:hint="eastAsia"/>
        </w:rPr>
        <w:t>其他重要事项的情况说明</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eastAsia" w:ascii="方正楷体简体" w:hAnsi="方正楷体简体" w:eastAsia="方正楷体简体" w:cs="方正楷体简体"/>
          <w:b/>
          <w:bCs/>
          <w:color w:val="auto"/>
          <w:sz w:val="32"/>
          <w:szCs w:val="32"/>
          <w:highlight w:val="none"/>
        </w:rPr>
      </w:pPr>
      <w:bookmarkStart w:id="65" w:name="_Toc15377222"/>
      <w:r>
        <w:rPr>
          <w:rFonts w:hint="eastAsia" w:ascii="方正楷体简体" w:hAnsi="方正楷体简体" w:eastAsia="方正楷体简体" w:cs="方正楷体简体"/>
          <w:b/>
          <w:bCs/>
          <w:color w:val="auto"/>
          <w:sz w:val="32"/>
          <w:szCs w:val="32"/>
          <w:highlight w:val="none"/>
        </w:rPr>
        <w:t>（一）机关运行经费支出情况</w:t>
      </w:r>
      <w:bookmarkEnd w:id="65"/>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eastAsia" w:ascii="Times New Roman" w:hAnsi="Times New Roman" w:eastAsia="方正仿宋简体" w:cs="Times New Roman"/>
          <w:b/>
          <w:bCs/>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22</w:t>
      </w:r>
      <w:r>
        <w:rPr>
          <w:rFonts w:hint="eastAsia" w:ascii="Times New Roman" w:hAnsi="Times New Roman" w:eastAsia="方正仿宋简体" w:cs="Times New Roman"/>
          <w:b/>
          <w:bCs/>
          <w:color w:val="auto"/>
          <w:sz w:val="32"/>
          <w:szCs w:val="32"/>
          <w:highlight w:val="none"/>
        </w:rPr>
        <w:t>年，</w:t>
      </w:r>
      <w:r>
        <w:rPr>
          <w:rFonts w:hint="eastAsia" w:ascii="Times New Roman" w:hAnsi="Times New Roman" w:eastAsia="方正仿宋简体" w:cs="Times New Roman"/>
          <w:b/>
          <w:bCs/>
          <w:color w:val="auto"/>
          <w:sz w:val="32"/>
          <w:szCs w:val="32"/>
          <w:highlight w:val="none"/>
          <w:lang w:val="en-US" w:eastAsia="zh-CN"/>
        </w:rPr>
        <w:t>泸县妇女联合会</w:t>
      </w:r>
      <w:r>
        <w:rPr>
          <w:rFonts w:hint="eastAsia" w:ascii="Times New Roman" w:hAnsi="Times New Roman" w:eastAsia="方正仿宋简体" w:cs="Times New Roman"/>
          <w:b/>
          <w:bCs/>
          <w:color w:val="auto"/>
          <w:sz w:val="32"/>
          <w:szCs w:val="32"/>
          <w:highlight w:val="none"/>
        </w:rPr>
        <w:t>机关运行经费支出</w:t>
      </w:r>
      <w:r>
        <w:rPr>
          <w:rFonts w:hint="eastAsia" w:ascii="Times New Roman" w:hAnsi="Times New Roman" w:eastAsia="方正仿宋简体" w:cs="Times New Roman"/>
          <w:b/>
          <w:bCs/>
          <w:color w:val="auto"/>
          <w:sz w:val="32"/>
          <w:szCs w:val="32"/>
          <w:highlight w:val="none"/>
          <w:lang w:val="en-US" w:eastAsia="zh-CN"/>
        </w:rPr>
        <w:t>16.96</w:t>
      </w:r>
      <w:r>
        <w:rPr>
          <w:rFonts w:hint="eastAsia" w:ascii="Times New Roman" w:hAnsi="Times New Roman" w:eastAsia="方正仿宋简体" w:cs="Times New Roman"/>
          <w:b/>
          <w:bCs/>
          <w:color w:val="auto"/>
          <w:sz w:val="32"/>
          <w:szCs w:val="32"/>
          <w:highlight w:val="none"/>
        </w:rPr>
        <w:t>万元，比</w:t>
      </w:r>
      <w:r>
        <w:rPr>
          <w:rFonts w:hint="default"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21</w:t>
      </w:r>
      <w:r>
        <w:rPr>
          <w:rFonts w:hint="eastAsia" w:ascii="Times New Roman" w:hAnsi="Times New Roman" w:eastAsia="方正仿宋简体" w:cs="Times New Roman"/>
          <w:b/>
          <w:bCs/>
          <w:color w:val="auto"/>
          <w:sz w:val="32"/>
          <w:szCs w:val="32"/>
          <w:highlight w:val="none"/>
        </w:rPr>
        <w:t>年</w:t>
      </w:r>
      <w:r>
        <w:rPr>
          <w:rFonts w:hint="eastAsia" w:ascii="Times New Roman" w:hAnsi="Times New Roman" w:eastAsia="方正仿宋简体" w:cs="Times New Roman"/>
          <w:b/>
          <w:bCs/>
          <w:color w:val="auto"/>
          <w:sz w:val="32"/>
          <w:szCs w:val="32"/>
          <w:highlight w:val="none"/>
          <w:lang w:val="en-US" w:eastAsia="zh-CN"/>
        </w:rPr>
        <w:t>17.71万元，</w:t>
      </w:r>
      <w:r>
        <w:rPr>
          <w:rFonts w:hint="eastAsia" w:ascii="Times New Roman" w:hAnsi="Times New Roman" w:eastAsia="方正仿宋简体" w:cs="Times New Roman"/>
          <w:b/>
          <w:bCs/>
          <w:color w:val="auto"/>
          <w:sz w:val="32"/>
          <w:szCs w:val="32"/>
          <w:highlight w:val="none"/>
        </w:rPr>
        <w:t>减少</w:t>
      </w:r>
      <w:r>
        <w:rPr>
          <w:rFonts w:hint="eastAsia" w:ascii="Times New Roman" w:hAnsi="Times New Roman" w:eastAsia="方正仿宋简体" w:cs="Times New Roman"/>
          <w:b/>
          <w:bCs/>
          <w:color w:val="auto"/>
          <w:sz w:val="32"/>
          <w:szCs w:val="32"/>
          <w:highlight w:val="none"/>
          <w:lang w:val="en-US" w:eastAsia="zh-CN"/>
        </w:rPr>
        <w:t>0.75</w:t>
      </w:r>
      <w:r>
        <w:rPr>
          <w:rFonts w:hint="eastAsia" w:ascii="Times New Roman" w:hAnsi="Times New Roman" w:eastAsia="方正仿宋简体" w:cs="Times New Roman"/>
          <w:b/>
          <w:bCs/>
          <w:color w:val="auto"/>
          <w:sz w:val="32"/>
          <w:szCs w:val="32"/>
          <w:highlight w:val="none"/>
        </w:rPr>
        <w:t>万元，下降</w:t>
      </w:r>
      <w:r>
        <w:rPr>
          <w:rFonts w:hint="eastAsia" w:ascii="Times New Roman" w:hAnsi="Times New Roman" w:eastAsia="方正仿宋简体" w:cs="Times New Roman"/>
          <w:b/>
          <w:bCs/>
          <w:color w:val="auto"/>
          <w:sz w:val="32"/>
          <w:szCs w:val="32"/>
          <w:highlight w:val="none"/>
          <w:lang w:val="en-US" w:eastAsia="zh-CN"/>
        </w:rPr>
        <w:t>4.23</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。主要原因是</w:t>
      </w:r>
      <w:bookmarkStart w:id="121" w:name="_GoBack"/>
      <w:bookmarkEnd w:id="121"/>
      <w:r>
        <w:rPr>
          <w:rFonts w:hint="eastAsia" w:ascii="Times New Roman" w:hAnsi="Times New Roman" w:eastAsia="方正仿宋简体" w:cs="Times New Roman"/>
          <w:b/>
          <w:bCs/>
          <w:color w:val="auto"/>
          <w:sz w:val="32"/>
          <w:szCs w:val="32"/>
          <w:highlight w:val="none"/>
          <w:lang w:val="en-US" w:eastAsia="zh-CN"/>
        </w:rPr>
        <w:t>常公用经费减少</w:t>
      </w:r>
      <w:r>
        <w:rPr>
          <w:rFonts w:hint="eastAsia" w:ascii="Times New Roman" w:hAnsi="Times New Roman" w:eastAsia="方正仿宋简体" w:cs="Times New Roman"/>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default" w:ascii="方正楷体简体" w:hAnsi="方正楷体简体" w:eastAsia="方正楷体简体" w:cs="方正楷体简体"/>
          <w:b/>
          <w:bCs/>
          <w:color w:val="auto"/>
          <w:sz w:val="32"/>
          <w:szCs w:val="32"/>
          <w:highlight w:val="none"/>
        </w:rPr>
      </w:pPr>
      <w:bookmarkStart w:id="66" w:name="_Toc15377223"/>
      <w:r>
        <w:rPr>
          <w:rFonts w:hint="eastAsia" w:ascii="方正楷体简体" w:hAnsi="方正楷体简体" w:eastAsia="方正楷体简体" w:cs="方正楷体简体"/>
          <w:b/>
          <w:bCs/>
          <w:color w:val="auto"/>
          <w:sz w:val="32"/>
          <w:szCs w:val="32"/>
          <w:highlight w:val="none"/>
        </w:rPr>
        <w:t>（二）政府采购支出情况</w:t>
      </w:r>
      <w:bookmarkEnd w:id="66"/>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22</w:t>
      </w:r>
      <w:r>
        <w:rPr>
          <w:rFonts w:hint="eastAsia" w:ascii="Times New Roman" w:hAnsi="Times New Roman" w:eastAsia="方正仿宋简体" w:cs="Times New Roman"/>
          <w:b/>
          <w:bCs/>
          <w:color w:val="auto"/>
          <w:sz w:val="32"/>
          <w:szCs w:val="32"/>
          <w:highlight w:val="none"/>
        </w:rPr>
        <w:t>年，</w:t>
      </w:r>
      <w:r>
        <w:rPr>
          <w:rFonts w:hint="eastAsia" w:ascii="Times New Roman" w:hAnsi="Times New Roman" w:eastAsia="方正仿宋简体" w:cs="Times New Roman"/>
          <w:b/>
          <w:bCs/>
          <w:color w:val="auto"/>
          <w:sz w:val="32"/>
          <w:szCs w:val="32"/>
          <w:highlight w:val="none"/>
          <w:lang w:val="en-US" w:eastAsia="zh-CN"/>
        </w:rPr>
        <w:t>泸县妇女联合会</w:t>
      </w:r>
      <w:r>
        <w:rPr>
          <w:rFonts w:hint="eastAsia" w:ascii="Times New Roman" w:hAnsi="Times New Roman" w:eastAsia="方正仿宋简体" w:cs="Times New Roman"/>
          <w:b/>
          <w:bCs/>
          <w:color w:val="auto"/>
          <w:sz w:val="32"/>
          <w:szCs w:val="32"/>
          <w:highlight w:val="none"/>
        </w:rPr>
        <w:t>政府采购支出总额</w:t>
      </w:r>
      <w:r>
        <w:rPr>
          <w:rFonts w:hint="eastAsia" w:ascii="Times New Roman" w:hAnsi="Times New Roman" w:eastAsia="方正仿宋简体" w:cs="Times New Roman"/>
          <w:b/>
          <w:bCs/>
          <w:color w:val="auto"/>
          <w:sz w:val="32"/>
          <w:szCs w:val="32"/>
          <w:highlight w:val="none"/>
          <w:lang w:val="en-US" w:eastAsia="zh-CN"/>
        </w:rPr>
        <w:t>0</w:t>
      </w:r>
      <w:r>
        <w:rPr>
          <w:rFonts w:hint="eastAsia" w:ascii="Times New Roman" w:hAnsi="Times New Roman" w:eastAsia="方正仿宋简体" w:cs="Times New Roman"/>
          <w:b/>
          <w:bCs/>
          <w:color w:val="auto"/>
          <w:sz w:val="32"/>
          <w:szCs w:val="32"/>
          <w:highlight w:val="none"/>
        </w:rPr>
        <w:t>万元，其中：政府采购货物支出</w:t>
      </w:r>
      <w:r>
        <w:rPr>
          <w:rFonts w:hint="eastAsia" w:ascii="Times New Roman" w:hAnsi="Times New Roman" w:eastAsia="方正仿宋简体" w:cs="Times New Roman"/>
          <w:b/>
          <w:bCs/>
          <w:color w:val="auto"/>
          <w:sz w:val="32"/>
          <w:szCs w:val="32"/>
          <w:highlight w:val="none"/>
          <w:lang w:val="en-US" w:eastAsia="zh-CN"/>
        </w:rPr>
        <w:t>0</w:t>
      </w:r>
      <w:r>
        <w:rPr>
          <w:rFonts w:hint="eastAsia" w:ascii="Times New Roman" w:hAnsi="Times New Roman" w:eastAsia="方正仿宋简体" w:cs="Times New Roman"/>
          <w:b/>
          <w:bCs/>
          <w:color w:val="auto"/>
          <w:sz w:val="32"/>
          <w:szCs w:val="32"/>
          <w:highlight w:val="none"/>
        </w:rPr>
        <w:t>万元、政府采购工程支出</w:t>
      </w:r>
      <w:r>
        <w:rPr>
          <w:rFonts w:hint="eastAsia" w:ascii="Times New Roman" w:hAnsi="Times New Roman" w:eastAsia="方正仿宋简体" w:cs="Times New Roman"/>
          <w:b/>
          <w:bCs/>
          <w:color w:val="auto"/>
          <w:sz w:val="32"/>
          <w:szCs w:val="32"/>
          <w:highlight w:val="none"/>
          <w:lang w:val="en-US" w:eastAsia="zh-CN"/>
        </w:rPr>
        <w:t>0</w:t>
      </w:r>
      <w:r>
        <w:rPr>
          <w:rFonts w:hint="eastAsia" w:ascii="Times New Roman" w:hAnsi="Times New Roman" w:eastAsia="方正仿宋简体" w:cs="Times New Roman"/>
          <w:b/>
          <w:bCs/>
          <w:color w:val="auto"/>
          <w:sz w:val="32"/>
          <w:szCs w:val="32"/>
          <w:highlight w:val="none"/>
        </w:rPr>
        <w:t>万元、政府采购服务支出</w:t>
      </w:r>
      <w:r>
        <w:rPr>
          <w:rFonts w:hint="eastAsia" w:ascii="Times New Roman" w:hAnsi="Times New Roman" w:eastAsia="方正仿宋简体" w:cs="Times New Roman"/>
          <w:b/>
          <w:bCs/>
          <w:color w:val="auto"/>
          <w:sz w:val="32"/>
          <w:szCs w:val="32"/>
          <w:highlight w:val="none"/>
          <w:lang w:val="en-US" w:eastAsia="zh-CN"/>
        </w:rPr>
        <w:t>0</w:t>
      </w:r>
      <w:r>
        <w:rPr>
          <w:rFonts w:hint="eastAsia" w:ascii="Times New Roman" w:hAnsi="Times New Roman" w:eastAsia="方正仿宋简体" w:cs="Times New Roman"/>
          <w:b/>
          <w:bCs/>
          <w:color w:val="auto"/>
          <w:sz w:val="32"/>
          <w:szCs w:val="32"/>
          <w:highlight w:val="none"/>
        </w:rPr>
        <w:t>万元。授予中小企业合同金额</w:t>
      </w:r>
      <w:r>
        <w:rPr>
          <w:rFonts w:hint="eastAsia" w:ascii="Times New Roman" w:hAnsi="Times New Roman" w:eastAsia="方正仿宋简体" w:cs="Times New Roman"/>
          <w:b/>
          <w:bCs/>
          <w:color w:val="auto"/>
          <w:sz w:val="32"/>
          <w:szCs w:val="32"/>
          <w:highlight w:val="none"/>
          <w:lang w:val="en-US" w:eastAsia="zh-CN"/>
        </w:rPr>
        <w:t>0</w:t>
      </w:r>
      <w:r>
        <w:rPr>
          <w:rFonts w:hint="eastAsia" w:ascii="Times New Roman" w:hAnsi="Times New Roman" w:eastAsia="方正仿宋简体" w:cs="Times New Roman"/>
          <w:b/>
          <w:bCs/>
          <w:color w:val="auto"/>
          <w:sz w:val="32"/>
          <w:szCs w:val="32"/>
          <w:highlight w:val="none"/>
        </w:rPr>
        <w:t>万元，占政府采购支出总额的</w:t>
      </w:r>
      <w:r>
        <w:rPr>
          <w:rFonts w:hint="eastAsia"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，其中：授予小微企业合同金额</w:t>
      </w:r>
      <w:r>
        <w:rPr>
          <w:rFonts w:hint="eastAsia" w:ascii="Times New Roman" w:hAnsi="Times New Roman" w:eastAsia="方正仿宋简体" w:cs="Times New Roman"/>
          <w:b/>
          <w:bCs/>
          <w:color w:val="auto"/>
          <w:sz w:val="32"/>
          <w:szCs w:val="32"/>
          <w:highlight w:val="none"/>
          <w:lang w:val="en-US" w:eastAsia="zh-CN"/>
        </w:rPr>
        <w:t>0</w:t>
      </w:r>
      <w:r>
        <w:rPr>
          <w:rFonts w:hint="eastAsia" w:ascii="Times New Roman" w:hAnsi="Times New Roman" w:eastAsia="方正仿宋简体" w:cs="Times New Roman"/>
          <w:b/>
          <w:bCs/>
          <w:color w:val="auto"/>
          <w:sz w:val="32"/>
          <w:szCs w:val="32"/>
          <w:highlight w:val="none"/>
        </w:rPr>
        <w:t>万元，占政府采购支出总额的</w:t>
      </w:r>
      <w:r>
        <w:rPr>
          <w:rFonts w:hint="eastAsia"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rPr>
        <w:t>%</w:t>
      </w:r>
      <w:r>
        <w:rPr>
          <w:rFonts w:hint="eastAsia" w:ascii="Times New Roman" w:hAnsi="Times New Roman" w:eastAsia="方正仿宋简体" w:cs="Times New Roman"/>
          <w:b/>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default" w:ascii="方正楷体简体" w:hAnsi="方正楷体简体" w:eastAsia="方正楷体简体" w:cs="方正楷体简体"/>
          <w:b/>
          <w:bCs/>
          <w:color w:val="auto"/>
          <w:sz w:val="32"/>
          <w:szCs w:val="32"/>
          <w:highlight w:val="none"/>
        </w:rPr>
      </w:pPr>
      <w:bookmarkStart w:id="67" w:name="_Toc15377224"/>
      <w:r>
        <w:rPr>
          <w:rFonts w:hint="eastAsia" w:ascii="方正楷体简体" w:hAnsi="方正楷体简体" w:eastAsia="方正楷体简体" w:cs="方正楷体简体"/>
          <w:b/>
          <w:bCs/>
          <w:color w:val="auto"/>
          <w:sz w:val="32"/>
          <w:szCs w:val="32"/>
          <w:highlight w:val="none"/>
        </w:rPr>
        <w:t>（三）国有资产占有使用情况</w:t>
      </w:r>
      <w:bookmarkEnd w:id="67"/>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eastAsia"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rPr>
        <w:t>截至</w:t>
      </w:r>
      <w:r>
        <w:rPr>
          <w:rFonts w:hint="default" w:ascii="Times New Roman" w:hAnsi="Times New Roman" w:eastAsia="方正仿宋简体" w:cs="Times New Roman"/>
          <w:b/>
          <w:bCs/>
          <w:color w:val="auto"/>
          <w:sz w:val="32"/>
          <w:szCs w:val="32"/>
          <w:highlight w:val="none"/>
        </w:rPr>
        <w:t>20</w:t>
      </w:r>
      <w:r>
        <w:rPr>
          <w:rFonts w:hint="eastAsia" w:ascii="Times New Roman" w:hAnsi="Times New Roman" w:eastAsia="方正仿宋简体" w:cs="Times New Roman"/>
          <w:b/>
          <w:bCs/>
          <w:color w:val="auto"/>
          <w:sz w:val="32"/>
          <w:szCs w:val="32"/>
          <w:highlight w:val="none"/>
          <w:lang w:val="en-US" w:eastAsia="zh-CN"/>
        </w:rPr>
        <w:t>22</w:t>
      </w:r>
      <w:r>
        <w:rPr>
          <w:rFonts w:hint="eastAsia" w:ascii="Times New Roman" w:hAnsi="Times New Roman" w:eastAsia="方正仿宋简体" w:cs="Times New Roman"/>
          <w:b/>
          <w:bCs/>
          <w:color w:val="auto"/>
          <w:sz w:val="32"/>
          <w:szCs w:val="32"/>
          <w:highlight w:val="none"/>
        </w:rPr>
        <w:t>年</w:t>
      </w:r>
      <w:r>
        <w:rPr>
          <w:rFonts w:hint="default" w:ascii="Times New Roman" w:hAnsi="Times New Roman" w:eastAsia="方正仿宋简体" w:cs="Times New Roman"/>
          <w:b/>
          <w:bCs/>
          <w:color w:val="auto"/>
          <w:sz w:val="32"/>
          <w:szCs w:val="32"/>
          <w:highlight w:val="none"/>
        </w:rPr>
        <w:t>12</w:t>
      </w:r>
      <w:r>
        <w:rPr>
          <w:rFonts w:hint="eastAsia" w:ascii="Times New Roman" w:hAnsi="Times New Roman" w:eastAsia="方正仿宋简体" w:cs="Times New Roman"/>
          <w:b/>
          <w:bCs/>
          <w:color w:val="auto"/>
          <w:sz w:val="32"/>
          <w:szCs w:val="32"/>
          <w:highlight w:val="none"/>
        </w:rPr>
        <w:t>月</w:t>
      </w:r>
      <w:r>
        <w:rPr>
          <w:rFonts w:hint="default" w:ascii="Times New Roman" w:hAnsi="Times New Roman" w:eastAsia="方正仿宋简体" w:cs="Times New Roman"/>
          <w:b/>
          <w:bCs/>
          <w:color w:val="auto"/>
          <w:sz w:val="32"/>
          <w:szCs w:val="32"/>
          <w:highlight w:val="none"/>
        </w:rPr>
        <w:t>31</w:t>
      </w:r>
      <w:r>
        <w:rPr>
          <w:rFonts w:hint="eastAsia" w:ascii="Times New Roman" w:hAnsi="Times New Roman" w:eastAsia="方正仿宋简体" w:cs="Times New Roman"/>
          <w:b/>
          <w:bCs/>
          <w:color w:val="auto"/>
          <w:sz w:val="32"/>
          <w:szCs w:val="32"/>
          <w:highlight w:val="none"/>
        </w:rPr>
        <w:t>日，</w:t>
      </w:r>
      <w:r>
        <w:rPr>
          <w:rFonts w:hint="eastAsia" w:ascii="Times New Roman" w:hAnsi="Times New Roman" w:eastAsia="方正仿宋简体" w:cs="Times New Roman"/>
          <w:b/>
          <w:bCs/>
          <w:color w:val="auto"/>
          <w:sz w:val="32"/>
          <w:szCs w:val="32"/>
          <w:highlight w:val="none"/>
          <w:lang w:val="en-US" w:eastAsia="zh-CN"/>
        </w:rPr>
        <w:t>泸县妇女联合会</w:t>
      </w:r>
      <w:r>
        <w:rPr>
          <w:rFonts w:hint="eastAsia" w:ascii="Times New Roman" w:hAnsi="Times New Roman" w:eastAsia="方正仿宋简体" w:cs="Times New Roman"/>
          <w:b/>
          <w:bCs/>
          <w:color w:val="auto"/>
          <w:sz w:val="32"/>
          <w:szCs w:val="32"/>
          <w:highlight w:val="none"/>
        </w:rPr>
        <w:t>共有车辆</w:t>
      </w:r>
      <w:r>
        <w:rPr>
          <w:rFonts w:hint="eastAsia" w:ascii="Times New Roman" w:hAnsi="Times New Roman" w:eastAsia="方正仿宋简体" w:cs="Times New Roman"/>
          <w:b/>
          <w:bCs/>
          <w:color w:val="auto"/>
          <w:sz w:val="32"/>
          <w:szCs w:val="32"/>
          <w:highlight w:val="none"/>
          <w:lang w:val="en-US" w:eastAsia="zh-CN"/>
        </w:rPr>
        <w:t>0</w:t>
      </w:r>
      <w:r>
        <w:rPr>
          <w:rFonts w:hint="eastAsia" w:ascii="Times New Roman" w:hAnsi="Times New Roman" w:eastAsia="方正仿宋简体" w:cs="Times New Roman"/>
          <w:b/>
          <w:bCs/>
          <w:color w:val="auto"/>
          <w:sz w:val="32"/>
          <w:szCs w:val="32"/>
          <w:highlight w:val="none"/>
        </w:rPr>
        <w:t>辆，其中：主要领导干部用车</w:t>
      </w:r>
      <w:r>
        <w:rPr>
          <w:rFonts w:hint="eastAsia" w:ascii="Times New Roman" w:hAnsi="Times New Roman" w:eastAsia="方正仿宋简体" w:cs="Times New Roman"/>
          <w:b/>
          <w:bCs/>
          <w:color w:val="auto"/>
          <w:sz w:val="32"/>
          <w:szCs w:val="32"/>
          <w:highlight w:val="none"/>
          <w:lang w:val="en-US" w:eastAsia="zh-CN"/>
        </w:rPr>
        <w:t>0</w:t>
      </w:r>
      <w:r>
        <w:rPr>
          <w:rFonts w:hint="eastAsia" w:ascii="Times New Roman" w:hAnsi="Times New Roman" w:eastAsia="方正仿宋简体" w:cs="Times New Roman"/>
          <w:b/>
          <w:bCs/>
          <w:color w:val="auto"/>
          <w:sz w:val="32"/>
          <w:szCs w:val="32"/>
          <w:highlight w:val="none"/>
        </w:rPr>
        <w:t>辆、机要通信用车</w:t>
      </w:r>
      <w:r>
        <w:rPr>
          <w:rFonts w:hint="eastAsia" w:ascii="Times New Roman" w:hAnsi="Times New Roman" w:eastAsia="方正仿宋简体" w:cs="Times New Roman"/>
          <w:b/>
          <w:bCs/>
          <w:color w:val="auto"/>
          <w:sz w:val="32"/>
          <w:szCs w:val="32"/>
          <w:highlight w:val="none"/>
          <w:lang w:val="en-US" w:eastAsia="zh-CN"/>
        </w:rPr>
        <w:t>0</w:t>
      </w:r>
      <w:r>
        <w:rPr>
          <w:rFonts w:hint="eastAsia" w:ascii="Times New Roman" w:hAnsi="Times New Roman" w:eastAsia="方正仿宋简体" w:cs="Times New Roman"/>
          <w:b/>
          <w:bCs/>
          <w:color w:val="auto"/>
          <w:sz w:val="32"/>
          <w:szCs w:val="32"/>
          <w:highlight w:val="none"/>
        </w:rPr>
        <w:t>辆、应急保障用车</w:t>
      </w:r>
      <w:r>
        <w:rPr>
          <w:rFonts w:hint="eastAsia" w:ascii="Times New Roman" w:hAnsi="Times New Roman" w:eastAsia="方正仿宋简体" w:cs="Times New Roman"/>
          <w:b/>
          <w:bCs/>
          <w:color w:val="auto"/>
          <w:sz w:val="32"/>
          <w:szCs w:val="32"/>
          <w:highlight w:val="none"/>
          <w:lang w:val="en-US" w:eastAsia="zh-CN"/>
        </w:rPr>
        <w:t>0</w:t>
      </w:r>
      <w:r>
        <w:rPr>
          <w:rFonts w:hint="eastAsia" w:ascii="Times New Roman" w:hAnsi="Times New Roman" w:eastAsia="方正仿宋简体" w:cs="Times New Roman"/>
          <w:b/>
          <w:bCs/>
          <w:color w:val="auto"/>
          <w:sz w:val="32"/>
          <w:szCs w:val="32"/>
          <w:highlight w:val="none"/>
        </w:rPr>
        <w:t>辆、其他用车</w:t>
      </w:r>
      <w:r>
        <w:rPr>
          <w:rFonts w:hint="eastAsia" w:ascii="Times New Roman" w:hAnsi="Times New Roman" w:eastAsia="方正仿宋简体" w:cs="Times New Roman"/>
          <w:b/>
          <w:bCs/>
          <w:color w:val="auto"/>
          <w:sz w:val="32"/>
          <w:szCs w:val="32"/>
          <w:highlight w:val="none"/>
          <w:lang w:val="en-US" w:eastAsia="zh-CN"/>
        </w:rPr>
        <w:t>0</w:t>
      </w:r>
      <w:r>
        <w:rPr>
          <w:rFonts w:hint="eastAsia" w:ascii="Times New Roman" w:hAnsi="Times New Roman" w:eastAsia="方正仿宋简体" w:cs="Times New Roman"/>
          <w:b/>
          <w:bCs/>
          <w:color w:val="auto"/>
          <w:sz w:val="32"/>
          <w:szCs w:val="32"/>
          <w:highlight w:val="none"/>
        </w:rPr>
        <w:t>辆</w:t>
      </w:r>
      <w:r>
        <w:rPr>
          <w:rFonts w:hint="eastAsia" w:ascii="Times New Roman" w:hAnsi="Times New Roman" w:eastAsia="方正仿宋简体" w:cs="Times New Roman"/>
          <w:b/>
          <w:bCs/>
          <w:color w:val="auto"/>
          <w:sz w:val="32"/>
          <w:szCs w:val="32"/>
          <w:highlight w:val="none"/>
          <w:lang w:eastAsia="zh-CN"/>
        </w:rPr>
        <w:t>。</w:t>
      </w:r>
      <w:r>
        <w:rPr>
          <w:rFonts w:hint="eastAsia" w:ascii="Times New Roman" w:hAnsi="Times New Roman" w:eastAsia="方正仿宋简体" w:cs="Times New Roman"/>
          <w:b/>
          <w:bCs/>
          <w:color w:val="auto"/>
          <w:sz w:val="32"/>
          <w:szCs w:val="32"/>
          <w:highlight w:val="none"/>
        </w:rPr>
        <w:t>单价</w:t>
      </w:r>
      <w:r>
        <w:rPr>
          <w:rFonts w:hint="default" w:ascii="Times New Roman" w:hAnsi="Times New Roman" w:eastAsia="方正仿宋简体" w:cs="Times New Roman"/>
          <w:b/>
          <w:bCs/>
          <w:color w:val="auto"/>
          <w:sz w:val="32"/>
          <w:szCs w:val="32"/>
          <w:highlight w:val="none"/>
        </w:rPr>
        <w:t>100</w:t>
      </w:r>
      <w:r>
        <w:rPr>
          <w:rFonts w:hint="eastAsia" w:ascii="Times New Roman" w:hAnsi="Times New Roman" w:eastAsia="方正仿宋简体" w:cs="Times New Roman"/>
          <w:b/>
          <w:bCs/>
          <w:color w:val="auto"/>
          <w:sz w:val="32"/>
          <w:szCs w:val="32"/>
          <w:highlight w:val="none"/>
        </w:rPr>
        <w:t>万元以上专用设备</w:t>
      </w:r>
      <w:r>
        <w:rPr>
          <w:rFonts w:hint="eastAsia" w:ascii="Times New Roman" w:hAnsi="Times New Roman" w:eastAsia="方正仿宋简体" w:cs="Times New Roman"/>
          <w:b/>
          <w:bCs/>
          <w:color w:val="auto"/>
          <w:sz w:val="32"/>
          <w:szCs w:val="32"/>
          <w:highlight w:val="none"/>
          <w:lang w:val="en-US" w:eastAsia="zh-CN"/>
        </w:rPr>
        <w:t>0</w:t>
      </w:r>
      <w:r>
        <w:rPr>
          <w:rFonts w:hint="eastAsia" w:ascii="Times New Roman" w:hAnsi="Times New Roman" w:eastAsia="方正仿宋简体" w:cs="Times New Roman"/>
          <w:b/>
          <w:bCs/>
          <w:color w:val="auto"/>
          <w:sz w:val="32"/>
          <w:szCs w:val="32"/>
          <w:highlight w:val="none"/>
        </w:rPr>
        <w:t>台（套）。</w:t>
      </w:r>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default" w:ascii="方正楷体简体" w:hAnsi="方正楷体简体" w:eastAsia="方正楷体简体" w:cs="方正楷体简体"/>
          <w:b/>
          <w:bCs/>
          <w:color w:val="auto"/>
          <w:sz w:val="32"/>
          <w:szCs w:val="32"/>
          <w:highlight w:val="none"/>
        </w:rPr>
      </w:pPr>
      <w:r>
        <w:rPr>
          <w:rFonts w:hint="eastAsia" w:ascii="方正楷体简体" w:hAnsi="方正楷体简体" w:eastAsia="方正楷体简体" w:cs="方正楷体简体"/>
          <w:b/>
          <w:bCs/>
          <w:color w:val="auto"/>
          <w:sz w:val="32"/>
          <w:szCs w:val="32"/>
          <w:highlight w:val="none"/>
        </w:rPr>
        <w:t>（四）预算绩效管理情况</w:t>
      </w:r>
    </w:p>
    <w:p>
      <w:pPr>
        <w:keepNext w:val="0"/>
        <w:keepLines w:val="0"/>
        <w:pageBreakBefore w:val="0"/>
        <w:widowControl w:val="0"/>
        <w:kinsoku/>
        <w:wordWrap/>
        <w:overflowPunct/>
        <w:topLinePunct w:val="0"/>
        <w:autoSpaceDE/>
        <w:autoSpaceDN/>
        <w:bidi w:val="0"/>
        <w:adjustRightInd/>
        <w:snapToGrid/>
        <w:spacing w:line="578" w:lineRule="exact"/>
        <w:ind w:firstLine="641"/>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根据预算绩效管理要求，</w:t>
      </w:r>
      <w:r>
        <w:rPr>
          <w:rFonts w:hint="eastAsia" w:ascii="Times New Roman" w:hAnsi="Times New Roman" w:eastAsia="方正仿宋简体" w:cs="Times New Roman"/>
          <w:b/>
          <w:bCs/>
          <w:color w:val="auto"/>
          <w:sz w:val="32"/>
          <w:szCs w:val="32"/>
          <w:highlight w:val="none"/>
          <w:lang w:eastAsia="zh-CN"/>
        </w:rPr>
        <w:t>我会</w:t>
      </w:r>
      <w:r>
        <w:rPr>
          <w:rFonts w:hint="default" w:ascii="Times New Roman" w:hAnsi="Times New Roman" w:eastAsia="方正仿宋简体" w:cs="Times New Roman"/>
          <w:b/>
          <w:bCs/>
          <w:color w:val="auto"/>
          <w:sz w:val="32"/>
          <w:szCs w:val="32"/>
          <w:highlight w:val="none"/>
        </w:rPr>
        <w:t>在202</w:t>
      </w:r>
      <w:r>
        <w:rPr>
          <w:rFonts w:hint="default" w:ascii="Times New Roman" w:hAnsi="Times New Roman" w:eastAsia="方正仿宋简体" w:cs="Times New Roman"/>
          <w:b/>
          <w:bCs/>
          <w:color w:val="auto"/>
          <w:sz w:val="32"/>
          <w:szCs w:val="32"/>
          <w:highlight w:val="none"/>
          <w:lang w:val="en-US" w:eastAsia="zh-CN"/>
        </w:rPr>
        <w:t>2</w:t>
      </w:r>
      <w:r>
        <w:rPr>
          <w:rFonts w:hint="default" w:ascii="Times New Roman" w:hAnsi="Times New Roman" w:eastAsia="方正仿宋简体" w:cs="Times New Roman"/>
          <w:b/>
          <w:bCs/>
          <w:color w:val="auto"/>
          <w:sz w:val="32"/>
          <w:szCs w:val="32"/>
          <w:highlight w:val="none"/>
        </w:rPr>
        <w:t>年度预算编制阶段，对</w:t>
      </w:r>
      <w:r>
        <w:rPr>
          <w:rFonts w:hint="default" w:ascii="Times New Roman" w:hAnsi="Times New Roman" w:eastAsia="方正仿宋简体" w:cs="Times New Roman"/>
          <w:b/>
          <w:bCs/>
          <w:color w:val="auto"/>
          <w:sz w:val="32"/>
          <w:szCs w:val="32"/>
          <w:highlight w:val="none"/>
          <w:lang w:val="en-US" w:eastAsia="zh-CN"/>
        </w:rPr>
        <w:t>全部</w:t>
      </w:r>
      <w:r>
        <w:rPr>
          <w:rFonts w:hint="default" w:ascii="Times New Roman" w:hAnsi="Times New Roman" w:eastAsia="方正仿宋简体" w:cs="Times New Roman"/>
          <w:b/>
          <w:bCs/>
          <w:color w:val="auto"/>
          <w:sz w:val="32"/>
          <w:szCs w:val="32"/>
          <w:highlight w:val="none"/>
        </w:rPr>
        <w:t>项目编制了绩效目标，预算执行过程中，对全部项目开展绩效监控。组织对2022年度一般公共预算资金全面开展绩效自评，形成20</w:t>
      </w:r>
      <w:r>
        <w:rPr>
          <w:rFonts w:hint="default" w:ascii="Times New Roman" w:hAnsi="Times New Roman" w:eastAsia="方正仿宋简体" w:cs="Times New Roman"/>
          <w:b/>
          <w:bCs/>
          <w:color w:val="auto"/>
          <w:sz w:val="32"/>
          <w:szCs w:val="32"/>
          <w:highlight w:val="none"/>
          <w:lang w:val="en-US" w:eastAsia="zh-CN"/>
        </w:rPr>
        <w:t>23</w:t>
      </w:r>
      <w:r>
        <w:rPr>
          <w:rFonts w:hint="default" w:ascii="Times New Roman" w:hAnsi="Times New Roman" w:eastAsia="方正仿宋简体" w:cs="Times New Roman"/>
          <w:b/>
          <w:bCs/>
          <w:color w:val="auto"/>
          <w:sz w:val="32"/>
          <w:szCs w:val="32"/>
          <w:highlight w:val="none"/>
        </w:rPr>
        <w:t>年</w:t>
      </w:r>
      <w:r>
        <w:rPr>
          <w:rFonts w:hint="default" w:ascii="Times New Roman" w:hAnsi="Times New Roman" w:eastAsia="方正仿宋简体" w:cs="Times New Roman"/>
          <w:b/>
          <w:bCs/>
          <w:color w:val="auto"/>
          <w:sz w:val="32"/>
          <w:szCs w:val="32"/>
          <w:highlight w:val="none"/>
          <w:lang w:val="en-US" w:eastAsia="zh-CN"/>
        </w:rPr>
        <w:t>泸县</w:t>
      </w:r>
      <w:r>
        <w:rPr>
          <w:rFonts w:hint="default" w:ascii="Times New Roman" w:hAnsi="Times New Roman" w:eastAsia="方正仿宋简体" w:cs="Times New Roman"/>
          <w:b/>
          <w:bCs/>
          <w:color w:val="auto"/>
          <w:sz w:val="32"/>
          <w:szCs w:val="32"/>
          <w:highlight w:val="none"/>
          <w:lang w:eastAsia="zh-CN"/>
        </w:rPr>
        <w:t>妇联</w:t>
      </w:r>
      <w:r>
        <w:rPr>
          <w:rFonts w:hint="default" w:ascii="Times New Roman" w:hAnsi="Times New Roman" w:eastAsia="方正仿宋简体" w:cs="Times New Roman"/>
          <w:b/>
          <w:bCs/>
          <w:color w:val="auto"/>
          <w:sz w:val="32"/>
          <w:szCs w:val="32"/>
          <w:highlight w:val="none"/>
        </w:rPr>
        <w:t>整体绩效评价报告</w:t>
      </w:r>
      <w:r>
        <w:rPr>
          <w:rFonts w:hint="default" w:ascii="Times New Roman" w:hAnsi="Times New Roman" w:eastAsia="方正仿宋简体" w:cs="Times New Roman"/>
          <w:b/>
          <w:bCs/>
          <w:color w:val="auto"/>
          <w:sz w:val="32"/>
          <w:szCs w:val="32"/>
          <w:highlight w:val="none"/>
          <w:lang w:eastAsia="zh-CN"/>
        </w:rPr>
        <w:t>（见附件</w:t>
      </w:r>
      <w:r>
        <w:rPr>
          <w:rFonts w:hint="default" w:ascii="Times New Roman" w:hAnsi="Times New Roman" w:eastAsia="方正仿宋简体" w:cs="Times New Roman"/>
          <w:b/>
          <w:bCs/>
          <w:color w:val="auto"/>
          <w:sz w:val="32"/>
          <w:szCs w:val="32"/>
          <w:highlight w:val="none"/>
          <w:lang w:val="en-US" w:eastAsia="zh-CN"/>
        </w:rPr>
        <w:t>1</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lang w:val="en-US" w:eastAsia="zh-CN"/>
        </w:rPr>
        <w:t>2023年泸县妇联项目绩效自评报告（见附件2）</w:t>
      </w:r>
      <w:r>
        <w:rPr>
          <w:rFonts w:hint="default" w:ascii="Times New Roman" w:hAnsi="Times New Roman" w:eastAsia="方正仿宋简体" w:cs="Times New Roman"/>
          <w:b/>
          <w:bCs/>
          <w:color w:val="auto"/>
          <w:sz w:val="32"/>
          <w:szCs w:val="32"/>
          <w:highlight w:val="none"/>
        </w:rPr>
        <w:t>。</w:t>
      </w:r>
    </w:p>
    <w:p>
      <w:pPr>
        <w:widowControl/>
        <w:ind w:firstLine="643" w:firstLineChars="200"/>
        <w:jc w:val="left"/>
        <w:rPr>
          <w:rFonts w:ascii="仿宋_GB2312" w:eastAsia="仿宋_GB2312"/>
          <w:b/>
          <w:color w:val="auto"/>
          <w:sz w:val="32"/>
          <w:szCs w:val="32"/>
          <w:highlight w:val="none"/>
        </w:rPr>
      </w:pPr>
    </w:p>
    <w:p>
      <w:pPr>
        <w:pStyle w:val="2"/>
      </w:pPr>
    </w:p>
    <w:p>
      <w:pPr>
        <w:numPr>
          <w:ilvl w:val="0"/>
          <w:numId w:val="2"/>
        </w:numPr>
        <w:spacing w:line="600" w:lineRule="exact"/>
        <w:ind w:firstLine="663" w:firstLineChars="150"/>
        <w:jc w:val="center"/>
        <w:outlineLvl w:val="0"/>
        <w:rPr>
          <w:rStyle w:val="28"/>
          <w:rFonts w:hint="eastAsia" w:ascii="方正小标宋简体" w:hAnsi="方正小标宋简体" w:eastAsia="方正小标宋简体" w:cs="方正小标宋简体"/>
          <w:b/>
          <w:bCs/>
          <w:color w:val="auto"/>
          <w:highlight w:val="none"/>
        </w:rPr>
      </w:pPr>
      <w:bookmarkStart w:id="68" w:name="_Toc15396613"/>
      <w:bookmarkStart w:id="69" w:name="_Toc15377225"/>
      <w:bookmarkStart w:id="70" w:name="_Toc23217"/>
      <w:r>
        <w:rPr>
          <w:rFonts w:hint="eastAsia" w:ascii="方正小标宋简体" w:hAnsi="方正小标宋简体" w:eastAsia="方正小标宋简体" w:cs="方正小标宋简体"/>
          <w:b/>
          <w:bCs/>
          <w:color w:val="auto"/>
          <w:sz w:val="44"/>
          <w:szCs w:val="44"/>
          <w:highlight w:val="none"/>
        </w:rPr>
        <w:t>名</w:t>
      </w:r>
      <w:r>
        <w:rPr>
          <w:rStyle w:val="28"/>
          <w:rFonts w:hint="eastAsia" w:ascii="方正小标宋简体" w:hAnsi="方正小标宋简体" w:eastAsia="方正小标宋简体" w:cs="方正小标宋简体"/>
          <w:b/>
          <w:bCs/>
          <w:color w:val="auto"/>
          <w:highlight w:val="none"/>
        </w:rPr>
        <w:t>词解释</w:t>
      </w:r>
      <w:bookmarkEnd w:id="68"/>
      <w:bookmarkEnd w:id="69"/>
      <w:bookmarkEnd w:id="70"/>
    </w:p>
    <w:p>
      <w:pPr>
        <w:spacing w:line="600" w:lineRule="exact"/>
        <w:jc w:val="left"/>
        <w:rPr>
          <w:rFonts w:ascii="宋体"/>
          <w:b/>
          <w:color w:val="auto"/>
          <w:sz w:val="44"/>
          <w:szCs w:val="44"/>
          <w:highlight w:val="none"/>
        </w:rPr>
      </w:pPr>
    </w:p>
    <w:p>
      <w:pPr>
        <w:pStyle w:val="26"/>
        <w:keepNext w:val="0"/>
        <w:keepLines w:val="0"/>
        <w:pageBreakBefore w:val="0"/>
        <w:widowControl w:val="0"/>
        <w:kinsoku/>
        <w:wordWrap/>
        <w:overflowPunct/>
        <w:topLinePunct w:val="0"/>
        <w:bidi w:val="0"/>
        <w:snapToGrid/>
        <w:spacing w:line="578" w:lineRule="exact"/>
        <w:ind w:firstLine="640" w:firstLineChars="200"/>
        <w:textAlignment w:val="auto"/>
        <w:outlineLvl w:val="1"/>
        <w:rPr>
          <w:rFonts w:hint="default" w:ascii="Times New Roman" w:hAnsi="Times New Roman" w:eastAsia="方正仿宋简体" w:cs="Times New Roman"/>
          <w:b/>
          <w:bCs/>
          <w:color w:val="auto"/>
          <w:sz w:val="32"/>
          <w:szCs w:val="32"/>
          <w:highlight w:val="none"/>
        </w:rPr>
      </w:pPr>
      <w:bookmarkStart w:id="71" w:name="_Toc1106"/>
      <w:r>
        <w:rPr>
          <w:rFonts w:hint="default" w:ascii="Times New Roman" w:hAnsi="Times New Roman" w:eastAsia="方正仿宋简体" w:cs="Times New Roman"/>
          <w:b/>
          <w:bCs/>
          <w:color w:val="auto"/>
          <w:sz w:val="32"/>
          <w:szCs w:val="32"/>
          <w:highlight w:val="none"/>
        </w:rPr>
        <w:t>1.财政拨款收入：指单位从同级财政部门取得的财政预算资金。</w:t>
      </w:r>
      <w:bookmarkEnd w:id="71"/>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2.事业收入：指事业单位开展专业业务活动及辅助活动取得的收入。</w:t>
      </w:r>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3.经营收入：指事业单位在专业业务活动及其辅助活动之外开展非独立核算经营活动取得的收入。</w:t>
      </w:r>
    </w:p>
    <w:p>
      <w:pPr>
        <w:pStyle w:val="26"/>
        <w:keepNext w:val="0"/>
        <w:keepLines w:val="0"/>
        <w:pageBreakBefore w:val="0"/>
        <w:widowControl w:val="0"/>
        <w:kinsoku/>
        <w:wordWrap/>
        <w:overflowPunct/>
        <w:topLinePunct w:val="0"/>
        <w:bidi w:val="0"/>
        <w:snapToGrid/>
        <w:spacing w:line="578" w:lineRule="exact"/>
        <w:ind w:firstLine="640" w:firstLineChars="200"/>
        <w:textAlignment w:val="auto"/>
        <w:outlineLvl w:val="1"/>
        <w:rPr>
          <w:rFonts w:hint="default" w:ascii="Times New Roman" w:hAnsi="Times New Roman" w:eastAsia="方正仿宋简体" w:cs="Times New Roman"/>
          <w:b/>
          <w:bCs/>
          <w:color w:val="auto"/>
          <w:sz w:val="32"/>
          <w:szCs w:val="32"/>
          <w:highlight w:val="none"/>
          <w:lang w:eastAsia="zh-CN"/>
        </w:rPr>
      </w:pPr>
      <w:bookmarkStart w:id="72" w:name="_Toc20387"/>
      <w:r>
        <w:rPr>
          <w:rFonts w:hint="default" w:ascii="Times New Roman" w:hAnsi="Times New Roman" w:eastAsia="方正仿宋简体" w:cs="Times New Roman"/>
          <w:b/>
          <w:bCs/>
          <w:color w:val="auto"/>
          <w:sz w:val="32"/>
          <w:szCs w:val="32"/>
          <w:highlight w:val="none"/>
        </w:rPr>
        <w:t>4.其他收入：指单位取得的除上述收入以外的各项收入</w:t>
      </w:r>
      <w:r>
        <w:rPr>
          <w:rFonts w:hint="default" w:ascii="Times New Roman" w:hAnsi="Times New Roman" w:eastAsia="方正仿宋简体" w:cs="Times New Roman"/>
          <w:b/>
          <w:bCs/>
          <w:color w:val="auto"/>
          <w:sz w:val="32"/>
          <w:szCs w:val="32"/>
          <w:highlight w:val="none"/>
          <w:lang w:eastAsia="zh-CN"/>
        </w:rPr>
        <w:t>。</w:t>
      </w:r>
      <w:bookmarkEnd w:id="72"/>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5.</w:t>
      </w:r>
      <w:r>
        <w:rPr>
          <w:rFonts w:hint="default" w:ascii="Times New Roman" w:hAnsi="Times New Roman" w:eastAsia="方正仿宋简体" w:cs="Times New Roman"/>
          <w:b/>
          <w:bCs/>
          <w:color w:val="auto"/>
          <w:sz w:val="32"/>
          <w:szCs w:val="32"/>
          <w:highlight w:val="none"/>
          <w:lang w:eastAsia="zh-CN"/>
        </w:rPr>
        <w:t>使用非财政拨款结余</w:t>
      </w:r>
      <w:r>
        <w:rPr>
          <w:rFonts w:hint="default" w:ascii="Times New Roman" w:hAnsi="Times New Roman" w:eastAsia="方正仿宋简体" w:cs="Times New Roman"/>
          <w:b/>
          <w:bCs/>
          <w:color w:val="auto"/>
          <w:sz w:val="32"/>
          <w:szCs w:val="32"/>
          <w:highlight w:val="none"/>
        </w:rPr>
        <w:t>：指事业单位</w:t>
      </w:r>
      <w:r>
        <w:rPr>
          <w:rFonts w:hint="default" w:ascii="Times New Roman" w:hAnsi="Times New Roman" w:eastAsia="方正仿宋简体" w:cs="Times New Roman"/>
          <w:b/>
          <w:bCs/>
          <w:color w:val="auto"/>
          <w:sz w:val="32"/>
          <w:szCs w:val="32"/>
          <w:highlight w:val="none"/>
          <w:lang w:eastAsia="zh-CN"/>
        </w:rPr>
        <w:t>使用以前年度积累的非财政拨款结余弥补当年收支差额的金额。</w:t>
      </w:r>
      <w:r>
        <w:rPr>
          <w:rFonts w:hint="default" w:ascii="Times New Roman" w:hAnsi="Times New Roman" w:eastAsia="方正仿宋简体" w:cs="Times New Roman"/>
          <w:b/>
          <w:bCs/>
          <w:color w:val="auto"/>
          <w:sz w:val="32"/>
          <w:szCs w:val="32"/>
          <w:highlight w:val="none"/>
        </w:rPr>
        <w:t xml:space="preserve"> </w:t>
      </w:r>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 xml:space="preserve">6.年初结转和结余：指以前年度尚未完成、结转到本年按有关规定继续使用的资金。 </w:t>
      </w:r>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7.结余分配：指事业单位按照会计制度规定</w:t>
      </w:r>
      <w:r>
        <w:rPr>
          <w:rFonts w:hint="default" w:ascii="Times New Roman" w:hAnsi="Times New Roman" w:eastAsia="方正仿宋简体" w:cs="Times New Roman"/>
          <w:b/>
          <w:bCs/>
          <w:color w:val="auto"/>
          <w:sz w:val="32"/>
          <w:szCs w:val="32"/>
          <w:highlight w:val="none"/>
          <w:lang w:eastAsia="zh-CN"/>
        </w:rPr>
        <w:t>缴纳的所得税、提取的专用结余以及转入非财政拨款结余的金额</w:t>
      </w:r>
      <w:r>
        <w:rPr>
          <w:rFonts w:hint="default" w:ascii="Times New Roman" w:hAnsi="Times New Roman" w:eastAsia="方正仿宋简体" w:cs="Times New Roman"/>
          <w:b/>
          <w:bCs/>
          <w:color w:val="auto"/>
          <w:sz w:val="32"/>
          <w:szCs w:val="32"/>
          <w:highlight w:val="none"/>
        </w:rPr>
        <w:t>等。</w:t>
      </w:r>
    </w:p>
    <w:p>
      <w:pPr>
        <w:pStyle w:val="26"/>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8</w:t>
      </w:r>
      <w:r>
        <w:rPr>
          <w:rFonts w:hint="default" w:ascii="Times New Roman" w:hAnsi="Times New Roman" w:eastAsia="方正仿宋简体" w:cs="Times New Roman"/>
          <w:b/>
          <w:bCs/>
          <w:color w:val="auto"/>
          <w:sz w:val="32"/>
          <w:szCs w:val="32"/>
          <w:highlight w:val="none"/>
          <w:lang w:val="en-US" w:eastAsia="zh-CN"/>
        </w:rPr>
        <w:t>.</w:t>
      </w:r>
      <w:r>
        <w:rPr>
          <w:rFonts w:hint="default" w:ascii="Times New Roman" w:hAnsi="Times New Roman" w:eastAsia="方正仿宋简体" w:cs="Times New Roman"/>
          <w:b/>
          <w:bCs/>
          <w:color w:val="auto"/>
          <w:sz w:val="32"/>
          <w:szCs w:val="32"/>
          <w:highlight w:val="none"/>
        </w:rPr>
        <w:t>年末结转和结余：指单位按有关规定结转到下年或以后年度继续使用的资金。</w:t>
      </w:r>
    </w:p>
    <w:p>
      <w:pPr>
        <w:keepNext w:val="0"/>
        <w:keepLines w:val="0"/>
        <w:pageBreakBefore w:val="0"/>
        <w:widowControl w:val="0"/>
        <w:numPr>
          <w:ilvl w:val="0"/>
          <w:numId w:val="0"/>
        </w:numPr>
        <w:kinsoku/>
        <w:wordWrap/>
        <w:overflowPunct/>
        <w:topLinePunct w:val="0"/>
        <w:bidi w:val="0"/>
        <w:snapToGrid/>
        <w:spacing w:line="578" w:lineRule="exact"/>
        <w:ind w:firstLine="640" w:firstLineChars="200"/>
        <w:textAlignment w:val="auto"/>
        <w:rPr>
          <w:rFonts w:hint="default" w:ascii="Times New Roman" w:hAnsi="Times New Roman" w:eastAsia="方正仿宋简体" w:cs="Times New Roman"/>
          <w:b/>
          <w:bCs/>
          <w:color w:val="auto"/>
          <w:kern w:val="0"/>
          <w:sz w:val="32"/>
          <w:szCs w:val="32"/>
          <w:highlight w:val="none"/>
          <w:lang w:val="en-US" w:eastAsia="zh-CN" w:bidi="ar-SA"/>
        </w:rPr>
      </w:pPr>
      <w:r>
        <w:rPr>
          <w:rFonts w:hint="default" w:ascii="Times New Roman" w:hAnsi="Times New Roman" w:eastAsia="方正仿宋简体" w:cs="Times New Roman"/>
          <w:b/>
          <w:bCs/>
          <w:color w:val="auto"/>
          <w:kern w:val="0"/>
          <w:sz w:val="32"/>
          <w:szCs w:val="32"/>
          <w:highlight w:val="none"/>
          <w:lang w:val="en-US" w:eastAsia="zh-CN" w:bidi="ar-SA"/>
        </w:rPr>
        <w:t>9.一般公共服务（类）群从团体事务（款）行政运行（项）（2012901）:指行政单位（包括实行公务员管理的事业单位）的基本支出。</w:t>
      </w:r>
    </w:p>
    <w:p>
      <w:pPr>
        <w:keepNext w:val="0"/>
        <w:keepLines w:val="0"/>
        <w:pageBreakBefore w:val="0"/>
        <w:widowControl w:val="0"/>
        <w:numPr>
          <w:ilvl w:val="0"/>
          <w:numId w:val="0"/>
        </w:numPr>
        <w:kinsoku/>
        <w:wordWrap/>
        <w:overflowPunct/>
        <w:topLinePunct w:val="0"/>
        <w:bidi w:val="0"/>
        <w:snapToGrid/>
        <w:spacing w:line="578" w:lineRule="exact"/>
        <w:ind w:firstLine="640" w:firstLineChars="200"/>
        <w:textAlignment w:val="auto"/>
        <w:rPr>
          <w:rFonts w:hint="default" w:ascii="Times New Roman" w:hAnsi="Times New Roman" w:eastAsia="方正仿宋简体" w:cs="Times New Roman"/>
          <w:b/>
          <w:bCs/>
          <w:color w:val="auto"/>
          <w:kern w:val="0"/>
          <w:sz w:val="32"/>
          <w:szCs w:val="32"/>
          <w:highlight w:val="none"/>
          <w:lang w:val="en-US" w:eastAsia="zh-CN" w:bidi="ar-SA"/>
        </w:rPr>
      </w:pPr>
      <w:r>
        <w:rPr>
          <w:rFonts w:hint="default" w:ascii="Times New Roman" w:hAnsi="Times New Roman" w:eastAsia="方正仿宋简体" w:cs="Times New Roman"/>
          <w:b/>
          <w:bCs/>
          <w:color w:val="auto"/>
          <w:kern w:val="0"/>
          <w:sz w:val="32"/>
          <w:szCs w:val="32"/>
          <w:highlight w:val="none"/>
          <w:lang w:val="en-US" w:eastAsia="zh-CN" w:bidi="ar-SA"/>
        </w:rPr>
        <w:t>10.一般公共服务（类）群从团体事务（款）一般行政管理事务（项）（2012902）:指行政单位（包括实行公务员管理的事业单位）未单独设置项级科目的其他项目支出。</w:t>
      </w:r>
    </w:p>
    <w:p>
      <w:pPr>
        <w:keepNext w:val="0"/>
        <w:keepLines w:val="0"/>
        <w:pageBreakBefore w:val="0"/>
        <w:widowControl w:val="0"/>
        <w:numPr>
          <w:ilvl w:val="0"/>
          <w:numId w:val="0"/>
        </w:numPr>
        <w:kinsoku/>
        <w:wordWrap/>
        <w:overflowPunct/>
        <w:topLinePunct w:val="0"/>
        <w:bidi w:val="0"/>
        <w:snapToGrid/>
        <w:spacing w:line="578" w:lineRule="exact"/>
        <w:ind w:firstLine="640"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val="en-US" w:eastAsia="zh-CN"/>
        </w:rPr>
        <w:t>11.</w:t>
      </w:r>
      <w:r>
        <w:rPr>
          <w:rFonts w:hint="default" w:ascii="Times New Roman" w:hAnsi="Times New Roman" w:eastAsia="方正仿宋简体" w:cs="Times New Roman"/>
          <w:b/>
          <w:bCs/>
          <w:color w:val="auto"/>
          <w:sz w:val="32"/>
          <w:szCs w:val="32"/>
        </w:rPr>
        <w:t>社会保障和就业支出（类）行政事业单位离退休（款）机关事业单位基本养老保险缴费支出（项）（2080505）：指机关事业单位实施养老保险制度由单位缴纳的基本养老保险支出。</w:t>
      </w:r>
    </w:p>
    <w:p>
      <w:pPr>
        <w:keepNext w:val="0"/>
        <w:keepLines w:val="0"/>
        <w:pageBreakBefore w:val="0"/>
        <w:widowControl w:val="0"/>
        <w:kinsoku/>
        <w:wordWrap/>
        <w:overflowPunct/>
        <w:topLinePunct w:val="0"/>
        <w:bidi w:val="0"/>
        <w:snapToGrid/>
        <w:spacing w:line="578" w:lineRule="exact"/>
        <w:ind w:firstLine="640" w:firstLineChars="200"/>
        <w:textAlignment w:val="auto"/>
        <w:rPr>
          <w:rStyle w:val="16"/>
          <w:rFonts w:hint="default" w:ascii="Times New Roman" w:hAnsi="Times New Roman" w:eastAsia="方正仿宋简体" w:cs="Times New Roman"/>
          <w:b/>
          <w:bCs/>
          <w:color w:val="auto"/>
          <w:sz w:val="32"/>
          <w:szCs w:val="32"/>
          <w:highlight w:val="none"/>
        </w:rPr>
      </w:pPr>
      <w:r>
        <w:rPr>
          <w:rStyle w:val="16"/>
          <w:rFonts w:hint="default" w:ascii="Times New Roman" w:hAnsi="Times New Roman" w:eastAsia="方正仿宋简体" w:cs="Times New Roman"/>
          <w:b/>
          <w:bCs/>
          <w:color w:val="auto"/>
          <w:sz w:val="32"/>
          <w:szCs w:val="32"/>
          <w:highlight w:val="none"/>
          <w:lang w:val="en-US" w:eastAsia="zh-CN"/>
        </w:rPr>
        <w:t>12</w:t>
      </w:r>
      <w:r>
        <w:rPr>
          <w:rStyle w:val="16"/>
          <w:rFonts w:hint="default" w:ascii="Times New Roman" w:hAnsi="Times New Roman" w:eastAsia="方正仿宋简体" w:cs="Times New Roman"/>
          <w:b/>
          <w:bCs/>
          <w:color w:val="auto"/>
          <w:sz w:val="32"/>
          <w:szCs w:val="32"/>
          <w:highlight w:val="none"/>
        </w:rPr>
        <w:t>.社会保障和就业（类）行政事业单位养老支出（款）其他行政事业单位养老支出（项）</w:t>
      </w:r>
      <w:r>
        <w:rPr>
          <w:rStyle w:val="16"/>
          <w:rFonts w:hint="default" w:ascii="Times New Roman" w:hAnsi="Times New Roman" w:eastAsia="方正仿宋简体" w:cs="Times New Roman"/>
          <w:b/>
          <w:bCs/>
          <w:color w:val="auto"/>
          <w:sz w:val="32"/>
          <w:szCs w:val="32"/>
          <w:highlight w:val="none"/>
          <w:lang w:eastAsia="zh-CN"/>
        </w:rPr>
        <w:t>（</w:t>
      </w:r>
      <w:r>
        <w:rPr>
          <w:rStyle w:val="16"/>
          <w:rFonts w:hint="default" w:ascii="Times New Roman" w:hAnsi="Times New Roman" w:eastAsia="方正仿宋简体" w:cs="Times New Roman"/>
          <w:b/>
          <w:bCs/>
          <w:color w:val="auto"/>
          <w:sz w:val="32"/>
          <w:szCs w:val="32"/>
          <w:highlight w:val="none"/>
          <w:lang w:val="en-US" w:eastAsia="zh-CN"/>
        </w:rPr>
        <w:t>2080599）</w:t>
      </w:r>
      <w:r>
        <w:rPr>
          <w:rStyle w:val="16"/>
          <w:rFonts w:hint="default" w:ascii="Times New Roman" w:hAnsi="Times New Roman" w:eastAsia="方正仿宋简体" w:cs="Times New Roman"/>
          <w:b/>
          <w:bCs/>
          <w:color w:val="auto"/>
          <w:sz w:val="32"/>
          <w:szCs w:val="32"/>
          <w:highlight w:val="none"/>
        </w:rPr>
        <w:t>:反映除上述项目以外其他用于行政事业单位</w:t>
      </w:r>
      <w:r>
        <w:rPr>
          <w:rStyle w:val="16"/>
          <w:rFonts w:hint="default" w:ascii="Times New Roman" w:hAnsi="Times New Roman" w:eastAsia="方正仿宋简体" w:cs="Times New Roman"/>
          <w:b/>
          <w:bCs/>
          <w:color w:val="auto"/>
          <w:sz w:val="32"/>
          <w:szCs w:val="32"/>
          <w:highlight w:val="none"/>
          <w:lang w:val="en-US" w:eastAsia="zh-CN"/>
        </w:rPr>
        <w:t>养老</w:t>
      </w:r>
      <w:r>
        <w:rPr>
          <w:rStyle w:val="16"/>
          <w:rFonts w:hint="default" w:ascii="Times New Roman" w:hAnsi="Times New Roman" w:eastAsia="方正仿宋简体" w:cs="Times New Roman"/>
          <w:b/>
          <w:bCs/>
          <w:color w:val="auto"/>
          <w:sz w:val="32"/>
          <w:szCs w:val="32"/>
          <w:highlight w:val="none"/>
        </w:rPr>
        <w:t>方面的支出。</w:t>
      </w:r>
    </w:p>
    <w:p>
      <w:pPr>
        <w:keepNext w:val="0"/>
        <w:keepLines w:val="0"/>
        <w:pageBreakBefore w:val="0"/>
        <w:widowControl w:val="0"/>
        <w:numPr>
          <w:ilvl w:val="0"/>
          <w:numId w:val="0"/>
        </w:numPr>
        <w:kinsoku/>
        <w:wordWrap/>
        <w:overflowPunct/>
        <w:topLinePunct w:val="0"/>
        <w:bidi w:val="0"/>
        <w:snapToGrid/>
        <w:spacing w:line="578" w:lineRule="exact"/>
        <w:ind w:firstLine="640" w:firstLineChars="200"/>
        <w:textAlignment w:val="auto"/>
        <w:rPr>
          <w:rFonts w:hint="default" w:ascii="Times New Roman" w:hAnsi="Times New Roman" w:eastAsia="方正仿宋简体" w:cs="Times New Roman"/>
          <w:b/>
          <w:bCs/>
          <w:color w:val="auto"/>
          <w:kern w:val="2"/>
          <w:sz w:val="32"/>
          <w:szCs w:val="32"/>
        </w:rPr>
      </w:pPr>
      <w:r>
        <w:rPr>
          <w:rStyle w:val="16"/>
          <w:rFonts w:hint="default" w:ascii="Times New Roman" w:hAnsi="Times New Roman" w:eastAsia="方正仿宋简体" w:cs="Times New Roman"/>
          <w:b/>
          <w:bCs/>
          <w:color w:val="auto"/>
          <w:sz w:val="32"/>
          <w:szCs w:val="32"/>
          <w:highlight w:val="none"/>
          <w:lang w:val="en-US" w:eastAsia="zh-CN"/>
        </w:rPr>
        <w:t>13</w:t>
      </w:r>
      <w:r>
        <w:rPr>
          <w:rStyle w:val="16"/>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rPr>
        <w:t>卫生健康</w:t>
      </w:r>
      <w:r>
        <w:rPr>
          <w:rStyle w:val="16"/>
          <w:rFonts w:hint="default" w:ascii="Times New Roman" w:hAnsi="Times New Roman" w:eastAsia="方正仿宋简体" w:cs="Times New Roman"/>
          <w:b/>
          <w:bCs/>
          <w:color w:val="auto"/>
          <w:sz w:val="32"/>
          <w:szCs w:val="32"/>
          <w:highlight w:val="none"/>
        </w:rPr>
        <w:t>（类）公共卫生（款）重大公共卫生服务（项）</w:t>
      </w:r>
      <w:r>
        <w:rPr>
          <w:rStyle w:val="16"/>
          <w:rFonts w:hint="default" w:ascii="Times New Roman" w:hAnsi="Times New Roman" w:eastAsia="方正仿宋简体" w:cs="Times New Roman"/>
          <w:b/>
          <w:bCs/>
          <w:color w:val="auto"/>
          <w:sz w:val="32"/>
          <w:szCs w:val="32"/>
          <w:highlight w:val="none"/>
          <w:lang w:eastAsia="zh-CN"/>
        </w:rPr>
        <w:t>（</w:t>
      </w:r>
      <w:r>
        <w:rPr>
          <w:rStyle w:val="16"/>
          <w:rFonts w:hint="default" w:ascii="Times New Roman" w:hAnsi="Times New Roman" w:eastAsia="方正仿宋简体" w:cs="Times New Roman"/>
          <w:b/>
          <w:bCs/>
          <w:color w:val="auto"/>
          <w:sz w:val="32"/>
          <w:szCs w:val="32"/>
          <w:highlight w:val="none"/>
          <w:lang w:val="en-US" w:eastAsia="zh-CN"/>
        </w:rPr>
        <w:t>2100409）</w:t>
      </w:r>
      <w:r>
        <w:rPr>
          <w:rStyle w:val="16"/>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rPr>
        <w:t>反映重大疾病、重大传染病预防控制等重大公共卫生服务项目支出。</w:t>
      </w:r>
    </w:p>
    <w:p>
      <w:pPr>
        <w:keepNext w:val="0"/>
        <w:keepLines w:val="0"/>
        <w:pageBreakBefore w:val="0"/>
        <w:widowControl w:val="0"/>
        <w:kinsoku/>
        <w:wordWrap/>
        <w:overflowPunct/>
        <w:topLinePunct w:val="0"/>
        <w:bidi w:val="0"/>
        <w:snapToGrid/>
        <w:spacing w:line="578" w:lineRule="exact"/>
        <w:ind w:firstLine="640" w:firstLineChars="200"/>
        <w:textAlignment w:val="auto"/>
        <w:rPr>
          <w:rStyle w:val="16"/>
          <w:rFonts w:hint="default" w:ascii="Times New Roman" w:hAnsi="Times New Roman" w:eastAsia="方正仿宋简体" w:cs="Times New Roman"/>
          <w:b/>
          <w:bCs/>
          <w:color w:val="auto"/>
          <w:sz w:val="32"/>
          <w:szCs w:val="32"/>
          <w:highlight w:val="none"/>
        </w:rPr>
      </w:pPr>
      <w:r>
        <w:rPr>
          <w:rStyle w:val="16"/>
          <w:rFonts w:hint="default" w:ascii="Times New Roman" w:hAnsi="Times New Roman" w:eastAsia="方正仿宋简体" w:cs="Times New Roman"/>
          <w:b/>
          <w:bCs/>
          <w:color w:val="auto"/>
          <w:sz w:val="32"/>
          <w:szCs w:val="32"/>
          <w:highlight w:val="none"/>
          <w:lang w:val="en-US" w:eastAsia="zh-CN"/>
        </w:rPr>
        <w:t>14</w:t>
      </w:r>
      <w:r>
        <w:rPr>
          <w:rStyle w:val="16"/>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rPr>
        <w:t>卫生健康</w:t>
      </w:r>
      <w:r>
        <w:rPr>
          <w:rStyle w:val="16"/>
          <w:rFonts w:hint="default" w:ascii="Times New Roman" w:hAnsi="Times New Roman" w:eastAsia="方正仿宋简体" w:cs="Times New Roman"/>
          <w:b/>
          <w:bCs/>
          <w:color w:val="auto"/>
          <w:sz w:val="32"/>
          <w:szCs w:val="32"/>
          <w:highlight w:val="none"/>
        </w:rPr>
        <w:t>（类）行政事业单位医疗（款）行政单位医疗（项）</w:t>
      </w:r>
      <w:r>
        <w:rPr>
          <w:rStyle w:val="16"/>
          <w:rFonts w:hint="default" w:ascii="Times New Roman" w:hAnsi="Times New Roman" w:eastAsia="方正仿宋简体" w:cs="Times New Roman"/>
          <w:b/>
          <w:bCs/>
          <w:color w:val="auto"/>
          <w:sz w:val="32"/>
          <w:szCs w:val="32"/>
          <w:highlight w:val="none"/>
          <w:lang w:eastAsia="zh-CN"/>
        </w:rPr>
        <w:t>（</w:t>
      </w:r>
      <w:r>
        <w:rPr>
          <w:rStyle w:val="16"/>
          <w:rFonts w:hint="default" w:ascii="Times New Roman" w:hAnsi="Times New Roman" w:eastAsia="方正仿宋简体" w:cs="Times New Roman"/>
          <w:b/>
          <w:bCs/>
          <w:color w:val="auto"/>
          <w:sz w:val="32"/>
          <w:szCs w:val="32"/>
          <w:highlight w:val="none"/>
          <w:lang w:val="en-US" w:eastAsia="zh-CN"/>
        </w:rPr>
        <w:t>2101101）</w:t>
      </w:r>
      <w:r>
        <w:rPr>
          <w:rStyle w:val="16"/>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rPr>
        <w:t>指财政部门集中安排的行政单位基本医疗保险缴费经费。</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default" w:ascii="Times New Roman" w:hAnsi="Times New Roman" w:eastAsia="方正仿宋简体" w:cs="Times New Roman"/>
          <w:b/>
          <w:bCs/>
        </w:rPr>
      </w:pPr>
      <w:r>
        <w:rPr>
          <w:rStyle w:val="16"/>
          <w:rFonts w:hint="default" w:ascii="Times New Roman" w:hAnsi="Times New Roman" w:eastAsia="方正仿宋简体" w:cs="Times New Roman"/>
          <w:b/>
          <w:bCs/>
          <w:color w:val="auto"/>
          <w:sz w:val="32"/>
          <w:szCs w:val="32"/>
          <w:highlight w:val="none"/>
          <w:lang w:val="en-US" w:eastAsia="zh-CN"/>
        </w:rPr>
        <w:t>15</w:t>
      </w:r>
      <w:r>
        <w:rPr>
          <w:rStyle w:val="16"/>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rPr>
        <w:t>卫生健康</w:t>
      </w:r>
      <w:r>
        <w:rPr>
          <w:rStyle w:val="16"/>
          <w:rFonts w:hint="default" w:ascii="Times New Roman" w:hAnsi="Times New Roman" w:eastAsia="方正仿宋简体" w:cs="Times New Roman"/>
          <w:b/>
          <w:bCs/>
          <w:color w:val="auto"/>
          <w:sz w:val="32"/>
          <w:szCs w:val="32"/>
          <w:highlight w:val="none"/>
        </w:rPr>
        <w:t>（类）行政事业单位医疗（款）公务员医疗补助（项）</w:t>
      </w:r>
      <w:r>
        <w:rPr>
          <w:rStyle w:val="16"/>
          <w:rFonts w:hint="default" w:ascii="Times New Roman" w:hAnsi="Times New Roman" w:eastAsia="方正仿宋简体" w:cs="Times New Roman"/>
          <w:b/>
          <w:bCs/>
          <w:color w:val="auto"/>
          <w:sz w:val="32"/>
          <w:szCs w:val="32"/>
          <w:highlight w:val="none"/>
          <w:lang w:eastAsia="zh-CN"/>
        </w:rPr>
        <w:t>（</w:t>
      </w:r>
      <w:r>
        <w:rPr>
          <w:rStyle w:val="16"/>
          <w:rFonts w:hint="default" w:ascii="Times New Roman" w:hAnsi="Times New Roman" w:eastAsia="方正仿宋简体" w:cs="Times New Roman"/>
          <w:b/>
          <w:bCs/>
          <w:color w:val="auto"/>
          <w:sz w:val="32"/>
          <w:szCs w:val="32"/>
          <w:highlight w:val="none"/>
          <w:lang w:val="en-US" w:eastAsia="zh-CN"/>
        </w:rPr>
        <w:t>2101103）</w:t>
      </w:r>
      <w:r>
        <w:rPr>
          <w:rStyle w:val="16"/>
          <w:rFonts w:hint="default" w:ascii="Times New Roman" w:hAnsi="Times New Roman" w:eastAsia="方正仿宋简体" w:cs="Times New Roman"/>
          <w:b/>
          <w:bCs/>
          <w:color w:val="auto"/>
          <w:sz w:val="32"/>
          <w:szCs w:val="32"/>
          <w:highlight w:val="none"/>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keepNext w:val="0"/>
        <w:keepLines w:val="0"/>
        <w:pageBreakBefore w:val="0"/>
        <w:widowControl w:val="0"/>
        <w:numPr>
          <w:ilvl w:val="0"/>
          <w:numId w:val="0"/>
        </w:numPr>
        <w:kinsoku/>
        <w:wordWrap/>
        <w:overflowPunct/>
        <w:topLinePunct w:val="0"/>
        <w:bidi w:val="0"/>
        <w:snapToGrid/>
        <w:spacing w:line="578" w:lineRule="exact"/>
        <w:ind w:firstLine="640" w:firstLineChars="200"/>
        <w:textAlignment w:val="auto"/>
        <w:rPr>
          <w:rFonts w:hint="default" w:ascii="Times New Roman" w:hAnsi="Times New Roman" w:eastAsia="方正仿宋简体" w:cs="Times New Roman"/>
          <w:b/>
          <w:bCs/>
          <w:color w:val="auto"/>
          <w:sz w:val="32"/>
          <w:szCs w:val="32"/>
        </w:rPr>
      </w:pPr>
      <w:r>
        <w:rPr>
          <w:rStyle w:val="16"/>
          <w:rFonts w:hint="default" w:ascii="Times New Roman" w:hAnsi="Times New Roman" w:eastAsia="方正仿宋简体" w:cs="Times New Roman"/>
          <w:b/>
          <w:bCs/>
          <w:color w:val="auto"/>
          <w:sz w:val="32"/>
          <w:szCs w:val="32"/>
          <w:highlight w:val="none"/>
          <w:lang w:val="en-US" w:eastAsia="zh-CN"/>
        </w:rPr>
        <w:t>16</w:t>
      </w:r>
      <w:r>
        <w:rPr>
          <w:rStyle w:val="16"/>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highlight w:val="none"/>
        </w:rPr>
        <w:t>住房保障支出</w:t>
      </w:r>
      <w:r>
        <w:rPr>
          <w:rStyle w:val="16"/>
          <w:rFonts w:hint="default" w:ascii="Times New Roman" w:hAnsi="Times New Roman" w:eastAsia="方正仿宋简体" w:cs="Times New Roman"/>
          <w:b/>
          <w:bCs/>
          <w:color w:val="auto"/>
          <w:sz w:val="32"/>
          <w:szCs w:val="32"/>
          <w:highlight w:val="none"/>
        </w:rPr>
        <w:t>（类）住房改革支出（款） 住房公积金（项）</w:t>
      </w:r>
      <w:r>
        <w:rPr>
          <w:rStyle w:val="16"/>
          <w:rFonts w:hint="default" w:ascii="Times New Roman" w:hAnsi="Times New Roman" w:eastAsia="方正仿宋简体" w:cs="Times New Roman"/>
          <w:b/>
          <w:bCs/>
          <w:color w:val="auto"/>
          <w:sz w:val="32"/>
          <w:szCs w:val="32"/>
          <w:highlight w:val="none"/>
          <w:lang w:eastAsia="zh-CN"/>
        </w:rPr>
        <w:t>（</w:t>
      </w:r>
      <w:r>
        <w:rPr>
          <w:rStyle w:val="16"/>
          <w:rFonts w:hint="default" w:ascii="Times New Roman" w:hAnsi="Times New Roman" w:eastAsia="方正仿宋简体" w:cs="Times New Roman"/>
          <w:b/>
          <w:bCs/>
          <w:color w:val="auto"/>
          <w:sz w:val="32"/>
          <w:szCs w:val="32"/>
          <w:highlight w:val="none"/>
          <w:lang w:val="en-US" w:eastAsia="zh-CN"/>
        </w:rPr>
        <w:t>2210201）</w:t>
      </w:r>
      <w:r>
        <w:rPr>
          <w:rStyle w:val="16"/>
          <w:rFonts w:hint="default" w:ascii="Times New Roman" w:hAnsi="Times New Roman" w:eastAsia="方正仿宋简体" w:cs="Times New Roman"/>
          <w:b/>
          <w:bCs/>
          <w:color w:val="auto"/>
          <w:sz w:val="32"/>
          <w:szCs w:val="32"/>
          <w:highlight w:val="none"/>
        </w:rPr>
        <w:t>:</w:t>
      </w:r>
      <w:r>
        <w:rPr>
          <w:rFonts w:hint="default" w:ascii="Times New Roman" w:hAnsi="Times New Roman" w:eastAsia="方正仿宋简体" w:cs="Times New Roman"/>
          <w:b/>
          <w:bCs/>
          <w:color w:val="auto"/>
          <w:sz w:val="32"/>
          <w:szCs w:val="32"/>
        </w:rPr>
        <w:t>指行政事业单位按人力资源和社会保障部、财政部规定的基本工资和津贴补贴以及规定比例为职工缴纳的住房公积金。</w:t>
      </w:r>
    </w:p>
    <w:p>
      <w:pPr>
        <w:keepNext w:val="0"/>
        <w:keepLines w:val="0"/>
        <w:pageBreakBefore w:val="0"/>
        <w:widowControl w:val="0"/>
        <w:numPr>
          <w:ilvl w:val="0"/>
          <w:numId w:val="0"/>
        </w:numPr>
        <w:kinsoku/>
        <w:wordWrap/>
        <w:overflowPunct/>
        <w:topLinePunct w:val="0"/>
        <w:bidi w:val="0"/>
        <w:snapToGrid/>
        <w:spacing w:line="578" w:lineRule="exact"/>
        <w:ind w:firstLine="640"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val="en-US" w:eastAsia="zh-CN"/>
        </w:rPr>
        <w:t>17.</w:t>
      </w:r>
      <w:r>
        <w:rPr>
          <w:rFonts w:hint="default" w:ascii="Times New Roman" w:hAnsi="Times New Roman" w:eastAsia="方正仿宋简体" w:cs="Times New Roman"/>
          <w:b/>
          <w:bCs/>
          <w:color w:val="auto"/>
          <w:sz w:val="32"/>
          <w:szCs w:val="32"/>
        </w:rPr>
        <w:t>基本支出：指为保障机构正常运转、完成日常工作任务而发生的人员支出和公用支出。</w:t>
      </w:r>
    </w:p>
    <w:p>
      <w:pPr>
        <w:keepNext w:val="0"/>
        <w:keepLines w:val="0"/>
        <w:pageBreakBefore w:val="0"/>
        <w:widowControl w:val="0"/>
        <w:numPr>
          <w:ilvl w:val="0"/>
          <w:numId w:val="0"/>
        </w:numPr>
        <w:kinsoku/>
        <w:wordWrap/>
        <w:overflowPunct/>
        <w:topLinePunct w:val="0"/>
        <w:bidi w:val="0"/>
        <w:snapToGrid/>
        <w:spacing w:line="578" w:lineRule="exact"/>
        <w:ind w:firstLine="640"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val="en-US" w:eastAsia="zh-CN"/>
        </w:rPr>
        <w:t>18.</w:t>
      </w:r>
      <w:r>
        <w:rPr>
          <w:rFonts w:hint="default" w:ascii="Times New Roman" w:hAnsi="Times New Roman" w:eastAsia="方正仿宋简体" w:cs="Times New Roman"/>
          <w:b/>
          <w:bCs/>
          <w:color w:val="auto"/>
          <w:sz w:val="32"/>
          <w:szCs w:val="32"/>
        </w:rPr>
        <w:t xml:space="preserve">项目支出：指在基本支出之外为完成特定行政任务和事业发展目标所发生的支出。 </w:t>
      </w:r>
    </w:p>
    <w:p>
      <w:pPr>
        <w:keepNext w:val="0"/>
        <w:keepLines w:val="0"/>
        <w:pageBreakBefore w:val="0"/>
        <w:widowControl w:val="0"/>
        <w:numPr>
          <w:ilvl w:val="0"/>
          <w:numId w:val="0"/>
        </w:numPr>
        <w:kinsoku/>
        <w:wordWrap/>
        <w:overflowPunct/>
        <w:topLinePunct w:val="0"/>
        <w:bidi w:val="0"/>
        <w:snapToGrid/>
        <w:spacing w:line="578" w:lineRule="exact"/>
        <w:ind w:firstLine="640"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val="en-US" w:eastAsia="zh-CN"/>
        </w:rPr>
        <w:t>19.</w:t>
      </w:r>
      <w:r>
        <w:rPr>
          <w:rFonts w:hint="default" w:ascii="Times New Roman" w:hAnsi="Times New Roman" w:eastAsia="方正仿宋简体" w:cs="Times New Roman"/>
          <w:b/>
          <w:bCs/>
          <w:color w:val="auto"/>
          <w:sz w:val="32"/>
          <w:szCs w:val="32"/>
        </w:rPr>
        <w:t>经营支出：指事业单位在专业业务活动及其辅助活动之外开展非独立核算经营活动发生的支出。</w:t>
      </w:r>
    </w:p>
    <w:p>
      <w:pPr>
        <w:pStyle w:val="26"/>
        <w:keepNext w:val="0"/>
        <w:keepLines w:val="0"/>
        <w:pageBreakBefore w:val="0"/>
        <w:widowControl w:val="0"/>
        <w:numPr>
          <w:ilvl w:val="0"/>
          <w:numId w:val="0"/>
        </w:numPr>
        <w:kinsoku/>
        <w:wordWrap/>
        <w:overflowPunct/>
        <w:topLinePunct w:val="0"/>
        <w:bidi w:val="0"/>
        <w:snapToGrid/>
        <w:spacing w:line="578" w:lineRule="exact"/>
        <w:ind w:firstLine="640" w:firstLineChars="200"/>
        <w:textAlignment w:val="auto"/>
        <w:rPr>
          <w:rFonts w:hint="default" w:ascii="Times New Roman" w:hAnsi="Times New Roman" w:eastAsia="方正仿宋简体" w:cs="Times New Roman"/>
          <w:b/>
          <w:bCs/>
          <w:color w:val="auto"/>
          <w:kern w:val="2"/>
          <w:sz w:val="32"/>
          <w:szCs w:val="32"/>
        </w:rPr>
      </w:pPr>
      <w:r>
        <w:rPr>
          <w:rFonts w:hint="default" w:ascii="Times New Roman" w:hAnsi="Times New Roman" w:eastAsia="方正仿宋简体" w:cs="Times New Roman"/>
          <w:b/>
          <w:bCs/>
          <w:color w:val="auto"/>
          <w:kern w:val="2"/>
          <w:sz w:val="32"/>
          <w:szCs w:val="32"/>
          <w:lang w:val="en-US" w:eastAsia="zh-CN"/>
        </w:rPr>
        <w:t>20.</w:t>
      </w:r>
      <w:r>
        <w:rPr>
          <w:rFonts w:hint="default" w:ascii="Times New Roman" w:hAnsi="Times New Roman" w:eastAsia="方正仿宋简体" w:cs="Times New Roman"/>
          <w:b/>
          <w:bCs/>
          <w:color w:val="auto"/>
          <w:kern w:val="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0"/>
        <w:keepNext w:val="0"/>
        <w:keepLines w:val="0"/>
        <w:pageBreakBefore w:val="0"/>
        <w:widowControl w:val="0"/>
        <w:kinsoku/>
        <w:wordWrap/>
        <w:overflowPunct/>
        <w:topLinePunct w:val="0"/>
        <w:bidi w:val="0"/>
        <w:snapToGrid/>
        <w:spacing w:line="578" w:lineRule="exact"/>
        <w:ind w:left="0" w:leftChars="0" w:firstLine="640" w:firstLineChars="200"/>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kern w:val="2"/>
          <w:sz w:val="32"/>
          <w:szCs w:val="32"/>
          <w:lang w:val="en-US" w:eastAsia="zh-CN"/>
        </w:rPr>
        <w:t>21.</w:t>
      </w:r>
      <w:r>
        <w:rPr>
          <w:rFonts w:hint="default" w:ascii="Times New Roman" w:hAnsi="Times New Roman" w:eastAsia="方正仿宋简体" w:cs="Times New Roman"/>
          <w:b/>
          <w:bCs/>
          <w:color w:val="auto"/>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8"/>
          <w:rFonts w:hint="eastAsia" w:ascii="黑体" w:hAnsi="黑体" w:eastAsia="黑体"/>
          <w:b w:val="0"/>
          <w:color w:val="auto"/>
          <w:highlight w:val="none"/>
          <w:lang w:eastAsia="zh-CN"/>
        </w:rPr>
      </w:pPr>
      <w:bookmarkStart w:id="73" w:name="_Toc15377226"/>
      <w:r>
        <w:rPr>
          <w:rFonts w:ascii="宋体"/>
          <w:b/>
          <w:color w:val="auto"/>
          <w:sz w:val="44"/>
          <w:szCs w:val="44"/>
          <w:highlight w:val="none"/>
        </w:rPr>
        <w:br w:type="page"/>
      </w:r>
      <w:bookmarkStart w:id="74" w:name="_Toc15396614"/>
      <w:bookmarkStart w:id="75" w:name="_Toc5182"/>
      <w:r>
        <w:rPr>
          <w:rFonts w:hint="eastAsia" w:ascii="方正小标宋简体" w:hAnsi="方正小标宋简体" w:eastAsia="方正小标宋简体" w:cs="方正小标宋简体"/>
          <w:b/>
          <w:bCs/>
          <w:color w:val="auto"/>
          <w:sz w:val="44"/>
          <w:szCs w:val="44"/>
          <w:highlight w:val="none"/>
        </w:rPr>
        <w:t>第</w:t>
      </w:r>
      <w:r>
        <w:rPr>
          <w:rStyle w:val="28"/>
          <w:rFonts w:hint="eastAsia" w:ascii="方正小标宋简体" w:hAnsi="方正小标宋简体" w:eastAsia="方正小标宋简体" w:cs="方正小标宋简体"/>
          <w:b/>
          <w:bCs/>
          <w:color w:val="auto"/>
          <w:highlight w:val="none"/>
        </w:rPr>
        <w:t>四部分 附件</w:t>
      </w:r>
      <w:bookmarkEnd w:id="74"/>
      <w:bookmarkEnd w:id="75"/>
    </w:p>
    <w:p>
      <w:pPr>
        <w:keepNext w:val="0"/>
        <w:keepLines w:val="0"/>
        <w:pageBreakBefore w:val="0"/>
        <w:kinsoku/>
        <w:wordWrap/>
        <w:overflowPunct/>
        <w:topLinePunct w:val="0"/>
        <w:autoSpaceDE/>
        <w:autoSpaceDN/>
        <w:bidi w:val="0"/>
        <w:spacing w:line="572" w:lineRule="exact"/>
        <w:jc w:val="left"/>
        <w:textAlignment w:val="auto"/>
        <w:outlineLvl w:val="1"/>
        <w:rPr>
          <w:rFonts w:hint="eastAsia" w:ascii="方正小标宋简体" w:hAnsi="方正小标宋简体" w:eastAsia="黑体" w:cs="方正小标宋简体"/>
          <w:color w:val="auto"/>
          <w:sz w:val="44"/>
          <w:szCs w:val="44"/>
          <w:highlight w:val="none"/>
          <w:lang w:val="en-US" w:eastAsia="zh-CN"/>
        </w:rPr>
      </w:pPr>
      <w:bookmarkStart w:id="76" w:name="_Toc5429"/>
      <w:r>
        <w:rPr>
          <w:rFonts w:hint="default" w:ascii="Times New Roman" w:hAnsi="Times New Roman" w:eastAsia="方正黑体简体" w:cs="Times New Roman"/>
          <w:b/>
          <w:bCs/>
          <w:color w:val="auto"/>
          <w:sz w:val="32"/>
          <w:szCs w:val="32"/>
          <w:highlight w:val="none"/>
        </w:rPr>
        <w:t>附件</w:t>
      </w:r>
      <w:r>
        <w:rPr>
          <w:rFonts w:hint="default" w:ascii="Times New Roman" w:hAnsi="Times New Roman" w:eastAsia="方正黑体简体" w:cs="Times New Roman"/>
          <w:b/>
          <w:bCs/>
          <w:color w:val="auto"/>
          <w:sz w:val="32"/>
          <w:szCs w:val="32"/>
          <w:highlight w:val="none"/>
          <w:lang w:val="en-US" w:eastAsia="zh-CN"/>
        </w:rPr>
        <w:t>1</w:t>
      </w:r>
      <w:bookmarkEnd w:id="76"/>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方正小标宋简体" w:hAnsi="方正小标宋简体" w:eastAsia="方正小标宋简体" w:cs="方正小标宋简体"/>
          <w:b/>
          <w:color w:val="auto"/>
          <w:sz w:val="36"/>
          <w:szCs w:val="36"/>
          <w:highlight w:val="none"/>
          <w:shd w:val="clear" w:color="auto" w:fill="FFFFFF"/>
        </w:rPr>
      </w:pPr>
      <w:r>
        <w:rPr>
          <w:rFonts w:hint="eastAsia" w:ascii="方正小标宋简体" w:hAnsi="方正小标宋简体" w:eastAsia="方正小标宋简体" w:cs="方正小标宋简体"/>
          <w:b/>
          <w:color w:val="auto"/>
          <w:sz w:val="36"/>
          <w:szCs w:val="36"/>
          <w:highlight w:val="none"/>
          <w:shd w:val="clear" w:color="auto" w:fill="FFFFFF"/>
        </w:rPr>
        <w:t>20</w:t>
      </w:r>
      <w:r>
        <w:rPr>
          <w:rFonts w:hint="eastAsia" w:ascii="方正小标宋简体" w:hAnsi="方正小标宋简体" w:eastAsia="方正小标宋简体" w:cs="方正小标宋简体"/>
          <w:b/>
          <w:color w:val="auto"/>
          <w:sz w:val="36"/>
          <w:szCs w:val="36"/>
          <w:highlight w:val="none"/>
          <w:shd w:val="clear" w:color="auto" w:fill="FFFFFF"/>
          <w:lang w:val="en-US" w:eastAsia="zh-CN"/>
        </w:rPr>
        <w:t>23</w:t>
      </w:r>
      <w:r>
        <w:rPr>
          <w:rFonts w:hint="eastAsia" w:ascii="方正小标宋简体" w:hAnsi="方正小标宋简体" w:eastAsia="方正小标宋简体" w:cs="方正小标宋简体"/>
          <w:b/>
          <w:color w:val="auto"/>
          <w:sz w:val="36"/>
          <w:szCs w:val="36"/>
          <w:highlight w:val="none"/>
          <w:shd w:val="clear" w:color="auto" w:fill="FFFFFF"/>
        </w:rPr>
        <w:t>年</w:t>
      </w:r>
      <w:r>
        <w:rPr>
          <w:rFonts w:hint="eastAsia" w:ascii="方正小标宋简体" w:hAnsi="方正小标宋简体" w:eastAsia="方正小标宋简体" w:cs="方正小标宋简体"/>
          <w:b/>
          <w:color w:val="auto"/>
          <w:sz w:val="36"/>
          <w:szCs w:val="36"/>
          <w:highlight w:val="none"/>
          <w:shd w:val="clear" w:color="auto" w:fill="FFFFFF"/>
          <w:lang w:val="en-US" w:eastAsia="zh-CN"/>
        </w:rPr>
        <w:t>泸县</w:t>
      </w:r>
      <w:r>
        <w:rPr>
          <w:rFonts w:hint="eastAsia" w:ascii="方正小标宋简体" w:hAnsi="方正小标宋简体" w:eastAsia="方正小标宋简体" w:cs="方正小标宋简体"/>
          <w:b/>
          <w:color w:val="auto"/>
          <w:sz w:val="36"/>
          <w:szCs w:val="36"/>
          <w:highlight w:val="none"/>
          <w:shd w:val="clear" w:color="auto" w:fill="FFFFFF"/>
          <w:lang w:eastAsia="zh-CN"/>
        </w:rPr>
        <w:t>妇联</w:t>
      </w:r>
      <w:r>
        <w:rPr>
          <w:rFonts w:hint="eastAsia" w:ascii="方正小标宋简体" w:hAnsi="方正小标宋简体" w:eastAsia="方正小标宋简体" w:cs="方正小标宋简体"/>
          <w:b/>
          <w:color w:val="auto"/>
          <w:sz w:val="36"/>
          <w:szCs w:val="36"/>
          <w:highlight w:val="none"/>
          <w:shd w:val="clear" w:color="auto" w:fill="FFFFFF"/>
        </w:rPr>
        <w:t>整体绩效评价报告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hint="eastAsia" w:ascii="方正黑体简体" w:hAnsi="方正黑体简体" w:eastAsia="方正黑体简体" w:cs="方正黑体简体"/>
          <w:b/>
          <w:bCs/>
          <w:color w:val="auto"/>
          <w:kern w:val="0"/>
          <w:sz w:val="32"/>
          <w:szCs w:val="32"/>
          <w:highlight w:val="none"/>
          <w:shd w:val="clear" w:color="auto" w:fill="FFFFFF"/>
          <w:lang w:val="zh-CN"/>
        </w:rPr>
      </w:pPr>
      <w:bookmarkStart w:id="77" w:name="_Toc7851"/>
      <w:r>
        <w:rPr>
          <w:rFonts w:hint="eastAsia" w:ascii="方正黑体简体" w:hAnsi="方正黑体简体" w:eastAsia="方正黑体简体" w:cs="方正黑体简体"/>
          <w:b/>
          <w:bCs/>
          <w:color w:val="auto"/>
          <w:kern w:val="0"/>
          <w:sz w:val="32"/>
          <w:szCs w:val="32"/>
          <w:shd w:val="clear" w:fill="FFFFFF"/>
          <w:lang w:val="zh-CN" w:eastAsia="zh-CN" w:bidi="ar-SA"/>
        </w:rPr>
        <w:t>一、</w:t>
      </w:r>
      <w:r>
        <w:rPr>
          <w:rFonts w:hint="eastAsia" w:ascii="方正黑体简体" w:hAnsi="方正黑体简体" w:eastAsia="方正黑体简体" w:cs="方正黑体简体"/>
          <w:b/>
          <w:bCs/>
          <w:color w:val="auto"/>
          <w:kern w:val="0"/>
          <w:sz w:val="32"/>
          <w:szCs w:val="32"/>
          <w:highlight w:val="none"/>
          <w:shd w:val="clear" w:color="auto" w:fill="FFFFFF"/>
          <w:lang w:val="zh-CN"/>
        </w:rPr>
        <w:t>部门基本情况</w:t>
      </w:r>
      <w:bookmarkEnd w:id="77"/>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highlight w:val="none"/>
          <w:shd w:val="clear" w:color="auto" w:fill="FFFFFF"/>
          <w:lang w:val="zh-CN"/>
        </w:rPr>
      </w:pPr>
      <w:r>
        <w:rPr>
          <w:rFonts w:hint="eastAsia" w:ascii="方正楷体简体" w:hAnsi="方正楷体简体" w:eastAsia="方正楷体简体" w:cs="方正楷体简体"/>
          <w:b/>
          <w:bCs/>
          <w:color w:val="auto"/>
          <w:kern w:val="0"/>
          <w:sz w:val="32"/>
          <w:szCs w:val="32"/>
          <w:shd w:val="clear" w:fill="FFFFFF"/>
          <w:lang w:val="zh-CN" w:eastAsia="zh-CN" w:bidi="ar-SA"/>
        </w:rPr>
        <w:t>（一）</w:t>
      </w:r>
      <w:r>
        <w:rPr>
          <w:rFonts w:hint="eastAsia" w:ascii="方正楷体简体" w:hAnsi="方正楷体简体" w:eastAsia="方正楷体简体" w:cs="方正楷体简体"/>
          <w:b/>
          <w:bCs/>
          <w:color w:val="auto"/>
          <w:kern w:val="0"/>
          <w:sz w:val="32"/>
          <w:szCs w:val="32"/>
          <w:highlight w:val="none"/>
          <w:shd w:val="clear" w:color="auto" w:fill="FFFFFF"/>
          <w:lang w:val="zh-CN"/>
        </w:rPr>
        <w:t>机构组成</w:t>
      </w:r>
    </w:p>
    <w:p>
      <w:pPr>
        <w:pStyle w:val="10"/>
        <w:numPr>
          <w:ilvl w:val="0"/>
          <w:numId w:val="0"/>
        </w:numPr>
        <w:ind w:firstLine="640" w:firstLineChars="200"/>
        <w:rPr>
          <w:rFonts w:hint="eastAsia"/>
          <w:lang w:val="zh-CN"/>
        </w:rPr>
      </w:pPr>
      <w:r>
        <w:rPr>
          <w:rFonts w:hint="default" w:ascii="Times New Roman" w:hAnsi="Times New Roman" w:eastAsia="方正仿宋简体" w:cs="Times New Roman"/>
          <w:b/>
          <w:bCs/>
          <w:color w:val="auto"/>
          <w:kern w:val="0"/>
          <w:sz w:val="32"/>
          <w:szCs w:val="32"/>
          <w:lang w:val="en-US" w:eastAsia="zh-CN" w:bidi="ar-SA"/>
        </w:rPr>
        <w:t>泸县妇联是一级预算单位，属群团组织</w:t>
      </w:r>
      <w:r>
        <w:rPr>
          <w:rFonts w:hint="eastAsia" w:eastAsia="方正仿宋简体" w:cs="Times New Roman"/>
          <w:b/>
          <w:bCs/>
          <w:color w:val="auto"/>
          <w:kern w:val="0"/>
          <w:sz w:val="32"/>
          <w:szCs w:val="32"/>
          <w:lang w:val="en-US" w:eastAsia="zh-CN" w:bidi="ar-SA"/>
        </w:rPr>
        <w:t>，无</w:t>
      </w:r>
      <w:r>
        <w:rPr>
          <w:rFonts w:hint="default" w:ascii="Times New Roman" w:hAnsi="Times New Roman" w:eastAsia="方正仿宋简体" w:cs="Times New Roman"/>
          <w:b/>
          <w:bCs/>
          <w:color w:val="auto"/>
          <w:kern w:val="0"/>
          <w:sz w:val="32"/>
          <w:szCs w:val="32"/>
          <w:lang w:val="en-US" w:eastAsia="zh-CN" w:bidi="ar-SA"/>
        </w:rPr>
        <w:t>下属二级单位。内设机构为:办公室、</w:t>
      </w:r>
      <w:r>
        <w:rPr>
          <w:rFonts w:hint="eastAsia" w:ascii="Times New Roman" w:hAnsi="Times New Roman" w:eastAsia="方正仿宋简体" w:cs="Times New Roman"/>
          <w:b/>
          <w:bCs/>
          <w:color w:val="auto"/>
          <w:kern w:val="0"/>
          <w:sz w:val="32"/>
          <w:szCs w:val="32"/>
          <w:lang w:val="en-US" w:eastAsia="zh-CN" w:bidi="ar-SA"/>
        </w:rPr>
        <w:t>组织联络和宣传发展</w:t>
      </w:r>
      <w:r>
        <w:rPr>
          <w:rFonts w:hint="default" w:ascii="Times New Roman" w:hAnsi="Times New Roman" w:eastAsia="方正仿宋简体" w:cs="Times New Roman"/>
          <w:b/>
          <w:bCs/>
          <w:color w:val="auto"/>
          <w:kern w:val="0"/>
          <w:sz w:val="32"/>
          <w:szCs w:val="32"/>
          <w:lang w:val="en-US" w:eastAsia="zh-CN" w:bidi="ar-SA"/>
        </w:rPr>
        <w:t>部、</w:t>
      </w:r>
      <w:r>
        <w:rPr>
          <w:rFonts w:hint="eastAsia" w:ascii="Times New Roman" w:hAnsi="Times New Roman" w:eastAsia="方正仿宋简体" w:cs="Times New Roman"/>
          <w:b/>
          <w:bCs/>
          <w:color w:val="auto"/>
          <w:kern w:val="0"/>
          <w:sz w:val="32"/>
          <w:szCs w:val="32"/>
          <w:lang w:val="en-US" w:eastAsia="zh-CN" w:bidi="ar-SA"/>
        </w:rPr>
        <w:t>权益和家庭</w:t>
      </w:r>
      <w:r>
        <w:rPr>
          <w:rFonts w:hint="default" w:ascii="Times New Roman" w:hAnsi="Times New Roman" w:eastAsia="方正仿宋简体" w:cs="Times New Roman"/>
          <w:b/>
          <w:bCs/>
          <w:color w:val="auto"/>
          <w:kern w:val="0"/>
          <w:sz w:val="32"/>
          <w:szCs w:val="32"/>
          <w:lang w:val="en-US" w:eastAsia="zh-CN" w:bidi="ar-SA"/>
        </w:rPr>
        <w:t>儿童部（挂县政府妇儿工委办牌子）。</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shd w:val="clear" w:fill="FFFFFF"/>
          <w:lang w:val="zh-CN" w:eastAsia="zh-CN" w:bidi="ar-SA"/>
        </w:rPr>
      </w:pPr>
      <w:r>
        <w:rPr>
          <w:rFonts w:hint="eastAsia" w:ascii="方正楷体简体" w:hAnsi="方正楷体简体" w:eastAsia="方正楷体简体" w:cs="方正楷体简体"/>
          <w:b/>
          <w:bCs/>
          <w:color w:val="auto"/>
          <w:kern w:val="0"/>
          <w:sz w:val="32"/>
          <w:szCs w:val="32"/>
          <w:shd w:val="clear" w:fill="FFFFFF"/>
          <w:lang w:val="zh-CN" w:eastAsia="zh-CN" w:bidi="ar-SA"/>
        </w:rPr>
        <w:t>（二）机构职能和人员概况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shd w:val="clear" w:fill="FFFFFF"/>
          <w:lang w:val="en-US" w:eastAsia="zh-CN" w:bidi="ar-SA"/>
        </w:rPr>
      </w:pPr>
      <w:r>
        <w:rPr>
          <w:rFonts w:hint="eastAsia" w:ascii="方正楷体简体" w:hAnsi="方正楷体简体" w:eastAsia="方正楷体简体" w:cs="方正楷体简体"/>
          <w:b/>
          <w:bCs/>
          <w:color w:val="auto"/>
          <w:kern w:val="0"/>
          <w:sz w:val="32"/>
          <w:szCs w:val="32"/>
          <w:shd w:val="clear" w:fill="FFFFFF"/>
          <w:lang w:val="en-US" w:eastAsia="zh-CN" w:bidi="ar-SA"/>
        </w:rPr>
        <w:t>机构职能：</w:t>
      </w:r>
    </w:p>
    <w:p>
      <w:pPr>
        <w:spacing w:line="578" w:lineRule="exact"/>
        <w:ind w:firstLine="642"/>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1.根据党的中心任务，指导各级妇联依据《中华全国妇女联合会章程》和妇女代表大会的决议，开展妇女儿童工作；联系团体会员，并给予业务指导。</w:t>
      </w:r>
    </w:p>
    <w:p>
      <w:pPr>
        <w:spacing w:line="578" w:lineRule="exact"/>
        <w:ind w:firstLine="642"/>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2.调查研究我县妇女儿童的情况、问题，及时向县委、县政府反映，提出建议。</w:t>
      </w:r>
    </w:p>
    <w:p>
      <w:pPr>
        <w:spacing w:line="578" w:lineRule="exact"/>
        <w:ind w:firstLine="642"/>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3.指导和动员全县妇女积极投身乡村振兴、经济发展等中心工作，致力于巾帼建新功，推动妇女发展，为泸县经济发展贡献巾帼力量。</w:t>
      </w:r>
    </w:p>
    <w:p>
      <w:pPr>
        <w:spacing w:line="578" w:lineRule="exact"/>
        <w:ind w:firstLine="642"/>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4.指导各级妇联的宣传舆论工作。教育、引导广大妇女认真学习实践党的思想理论，增强自尊、自信、自立、自强的精神，表扬各行各业先进妇女，开展妇女职业技术培训和配合县委组织部开展多层次的妇女干部培训，全面提高素质，促进妇女人才成长。</w:t>
      </w:r>
    </w:p>
    <w:p>
      <w:pPr>
        <w:spacing w:line="578" w:lineRule="exact"/>
        <w:ind w:firstLine="642"/>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5.代表妇女参与国家和社会事务的民主管理、民主监督，促进妇女参政，参与有关妇女儿童政策的制定，维护妇女儿童的合法权益。</w:t>
      </w:r>
    </w:p>
    <w:p>
      <w:pPr>
        <w:spacing w:line="578" w:lineRule="exact"/>
        <w:ind w:firstLine="642"/>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6.为妇女儿童服务。加强与社会各界的联系，协调和推动社会各界为妇女儿童办实事、办好事。</w:t>
      </w:r>
    </w:p>
    <w:p>
      <w:pPr>
        <w:spacing w:line="578" w:lineRule="exact"/>
        <w:ind w:firstLine="642"/>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7.建立与各族各界妇女的联系，增进友谊，巩固妇女的大团结，促进祖国统一大业。</w:t>
      </w:r>
    </w:p>
    <w:p>
      <w:pPr>
        <w:numPr>
          <w:ilvl w:val="0"/>
          <w:numId w:val="0"/>
        </w:numPr>
        <w:rPr>
          <w:rFonts w:hint="default" w:ascii="Times New Roman" w:hAnsi="Times New Roman" w:eastAsia="方正仿宋简体" w:cs="Times New Roman"/>
          <w:b/>
          <w:sz w:val="32"/>
          <w:lang w:val="en-US" w:eastAsia="zh-CN"/>
        </w:rPr>
      </w:pPr>
      <w:r>
        <w:rPr>
          <w:rFonts w:hint="default" w:ascii="Times New Roman" w:hAnsi="Times New Roman" w:eastAsia="方正仿宋简体" w:cs="Times New Roman"/>
          <w:b/>
          <w:sz w:val="32"/>
          <w:lang w:val="en-US" w:eastAsia="zh-CN"/>
        </w:rPr>
        <w:t>8.承担县政府妇女儿童工作委员会日常工作。</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shd w:val="clear" w:fill="FFFFFF"/>
          <w:lang w:val="zh-CN" w:eastAsia="zh-CN" w:bidi="ar-SA"/>
        </w:rPr>
      </w:pPr>
      <w:r>
        <w:rPr>
          <w:rFonts w:hint="eastAsia" w:ascii="方正楷体简体" w:hAnsi="方正楷体简体" w:eastAsia="方正楷体简体" w:cs="方正楷体简体"/>
          <w:b/>
          <w:bCs/>
          <w:color w:val="auto"/>
          <w:kern w:val="0"/>
          <w:sz w:val="32"/>
          <w:szCs w:val="32"/>
          <w:shd w:val="clear" w:fill="FFFFFF"/>
          <w:lang w:val="zh-CN" w:eastAsia="zh-CN" w:bidi="ar-SA"/>
        </w:rPr>
        <w:t>人员概况：</w:t>
      </w:r>
    </w:p>
    <w:p>
      <w:pPr>
        <w:widowControl/>
        <w:ind w:firstLine="640" w:firstLineChars="200"/>
        <w:jc w:val="left"/>
        <w:rPr>
          <w:rFonts w:hint="eastAsia"/>
          <w:lang w:val="zh-CN"/>
        </w:rPr>
      </w:pPr>
      <w:r>
        <w:rPr>
          <w:rFonts w:hint="eastAsia" w:eastAsia="方正仿宋简体" w:cs="Times New Roman"/>
          <w:b/>
          <w:bCs/>
          <w:color w:val="auto"/>
          <w:kern w:val="0"/>
          <w:sz w:val="32"/>
          <w:szCs w:val="32"/>
          <w:lang w:val="en-US" w:eastAsia="zh-CN" w:bidi="ar-SA"/>
        </w:rPr>
        <w:t>泸县妇联</w:t>
      </w:r>
      <w:r>
        <w:rPr>
          <w:rFonts w:hint="default" w:ascii="Times New Roman" w:hAnsi="Times New Roman" w:eastAsia="方正仿宋简体" w:cs="Times New Roman"/>
          <w:b/>
          <w:bCs/>
          <w:color w:val="auto"/>
          <w:kern w:val="0"/>
          <w:sz w:val="32"/>
          <w:szCs w:val="32"/>
          <w:lang w:val="en-US" w:eastAsia="zh-CN" w:bidi="ar-SA"/>
        </w:rPr>
        <w:t>行政编制数为6名，</w:t>
      </w:r>
      <w:r>
        <w:rPr>
          <w:rFonts w:hint="eastAsia" w:ascii="Times New Roman" w:hAnsi="Times New Roman" w:eastAsia="方正仿宋简体" w:cs="Times New Roman"/>
          <w:b/>
          <w:bCs/>
          <w:color w:val="auto"/>
          <w:kern w:val="2"/>
          <w:sz w:val="32"/>
          <w:szCs w:val="32"/>
          <w:lang w:val="en-US" w:eastAsia="zh-CN" w:bidi="ar-SA"/>
        </w:rPr>
        <w:t>设主席1名，副主席2名。</w:t>
      </w:r>
      <w:r>
        <w:rPr>
          <w:rFonts w:hint="default" w:ascii="Times New Roman" w:hAnsi="Times New Roman" w:eastAsia="方正仿宋简体" w:cs="Times New Roman"/>
          <w:b/>
          <w:bCs/>
          <w:color w:val="auto"/>
          <w:kern w:val="0"/>
          <w:sz w:val="32"/>
          <w:szCs w:val="32"/>
          <w:lang w:val="en-US" w:eastAsia="zh-CN" w:bidi="ar-SA"/>
        </w:rPr>
        <w:t>使用群团工作中心事业编制2名，</w:t>
      </w:r>
      <w:r>
        <w:rPr>
          <w:rFonts w:hint="default" w:ascii="Times New Roman" w:hAnsi="Times New Roman" w:eastAsia="方正仿宋简体" w:cs="Times New Roman"/>
          <w:b/>
          <w:bCs/>
          <w:color w:val="auto"/>
          <w:kern w:val="0"/>
          <w:sz w:val="32"/>
          <w:szCs w:val="32"/>
          <w:lang w:val="en" w:eastAsia="zh-CN" w:bidi="ar-SA"/>
        </w:rPr>
        <w:t>202</w:t>
      </w:r>
      <w:r>
        <w:rPr>
          <w:rFonts w:hint="eastAsia" w:ascii="Times New Roman" w:hAnsi="Times New Roman" w:eastAsia="方正仿宋简体" w:cs="Times New Roman"/>
          <w:b/>
          <w:bCs/>
          <w:color w:val="auto"/>
          <w:kern w:val="0"/>
          <w:sz w:val="32"/>
          <w:szCs w:val="32"/>
          <w:lang w:val="en-US" w:eastAsia="zh-CN" w:bidi="ar-SA"/>
        </w:rPr>
        <w:t>2</w:t>
      </w:r>
      <w:r>
        <w:rPr>
          <w:rFonts w:hint="default" w:ascii="Times New Roman" w:hAnsi="Times New Roman" w:eastAsia="方正仿宋简体" w:cs="Times New Roman"/>
          <w:b/>
          <w:bCs/>
          <w:color w:val="auto"/>
          <w:kern w:val="0"/>
          <w:sz w:val="32"/>
          <w:szCs w:val="32"/>
          <w:lang w:val="en-US" w:eastAsia="zh-CN" w:bidi="ar-SA"/>
        </w:rPr>
        <w:t>年底在职在编人数为</w:t>
      </w:r>
      <w:r>
        <w:rPr>
          <w:rFonts w:hint="default" w:ascii="Times New Roman" w:hAnsi="Times New Roman" w:eastAsia="方正仿宋简体" w:cs="Times New Roman"/>
          <w:b/>
          <w:bCs/>
          <w:color w:val="auto"/>
          <w:kern w:val="0"/>
          <w:sz w:val="32"/>
          <w:szCs w:val="32"/>
          <w:lang w:val="en" w:eastAsia="zh-CN" w:bidi="ar-SA"/>
        </w:rPr>
        <w:t>7</w:t>
      </w:r>
      <w:r>
        <w:rPr>
          <w:rFonts w:hint="default" w:ascii="Times New Roman" w:hAnsi="Times New Roman" w:eastAsia="方正仿宋简体" w:cs="Times New Roman"/>
          <w:b/>
          <w:bCs/>
          <w:color w:val="auto"/>
          <w:kern w:val="0"/>
          <w:sz w:val="32"/>
          <w:szCs w:val="32"/>
          <w:lang w:val="en-US" w:eastAsia="zh-CN" w:bidi="ar-SA"/>
        </w:rPr>
        <w:t>名，退休干部</w:t>
      </w:r>
      <w:r>
        <w:rPr>
          <w:rFonts w:hint="eastAsia" w:ascii="Times New Roman" w:hAnsi="Times New Roman" w:eastAsia="方正仿宋简体" w:cs="Times New Roman"/>
          <w:b/>
          <w:bCs/>
          <w:color w:val="auto"/>
          <w:kern w:val="0"/>
          <w:sz w:val="32"/>
          <w:szCs w:val="32"/>
          <w:lang w:val="en-US" w:eastAsia="zh-CN" w:bidi="ar-SA"/>
        </w:rPr>
        <w:t>4</w:t>
      </w:r>
      <w:r>
        <w:rPr>
          <w:rFonts w:hint="default" w:ascii="Times New Roman" w:hAnsi="Times New Roman" w:eastAsia="方正仿宋简体" w:cs="Times New Roman"/>
          <w:b/>
          <w:bCs/>
          <w:color w:val="auto"/>
          <w:kern w:val="0"/>
          <w:sz w:val="32"/>
          <w:szCs w:val="32"/>
          <w:lang w:val="en-US" w:eastAsia="zh-CN" w:bidi="ar-SA"/>
        </w:rPr>
        <w:t>名。</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shd w:val="clear" w:fill="FFFFFF"/>
          <w:lang w:val="zh-CN" w:eastAsia="zh-CN" w:bidi="ar-SA"/>
        </w:rPr>
      </w:pPr>
      <w:r>
        <w:rPr>
          <w:rFonts w:hint="eastAsia" w:ascii="方正楷体简体" w:hAnsi="方正楷体简体" w:eastAsia="方正楷体简体" w:cs="方正楷体简体"/>
          <w:b/>
          <w:bCs/>
          <w:color w:val="auto"/>
          <w:kern w:val="0"/>
          <w:sz w:val="32"/>
          <w:szCs w:val="32"/>
          <w:shd w:val="clear" w:fill="FFFFFF"/>
          <w:lang w:val="zh-CN" w:eastAsia="zh-CN" w:bidi="ar-SA"/>
        </w:rPr>
        <w:t>（三）年度主要工作任务</w:t>
      </w:r>
    </w:p>
    <w:p>
      <w:pPr>
        <w:pStyle w:val="10"/>
        <w:numPr>
          <w:ilvl w:val="0"/>
          <w:numId w:val="0"/>
        </w:numPr>
        <w:ind w:firstLine="640" w:firstLineChars="200"/>
        <w:rPr>
          <w:rFonts w:hint="eastAsia"/>
          <w:lang w:val="zh-CN"/>
        </w:rPr>
      </w:pPr>
      <w:r>
        <w:rPr>
          <w:rFonts w:hint="default" w:ascii="Times New Roman" w:hAnsi="Times New Roman" w:eastAsia="方正仿宋简体" w:cs="Times New Roman"/>
          <w:b/>
          <w:bCs/>
          <w:sz w:val="32"/>
          <w:szCs w:val="32"/>
          <w:lang w:val="en-US" w:eastAsia="zh-CN"/>
        </w:rPr>
        <w:t>一是开展妇女思想引领活动，强化妇女思想引领，凝聚巾帼共识。二是开展妇女就业技能培训等助推妇女就业创业的活动，为妇女创业发展保驾护航，凝聚巾帼发展共识。</w:t>
      </w:r>
      <w:r>
        <w:rPr>
          <w:rFonts w:hint="default" w:ascii="Times New Roman" w:hAnsi="Times New Roman" w:eastAsia="方正仿宋简体" w:cs="Times New Roman"/>
          <w:b/>
          <w:bCs/>
          <w:sz w:val="32"/>
          <w:szCs w:val="32"/>
          <w:lang w:eastAsia="zh-CN"/>
        </w:rPr>
        <w:t>三是开展妇女儿童维权关爱服务</w:t>
      </w:r>
      <w:r>
        <w:rPr>
          <w:rFonts w:hint="default" w:ascii="Times New Roman" w:hAnsi="Times New Roman" w:eastAsia="方正仿宋简体" w:cs="Times New Roman"/>
          <w:b/>
          <w:bCs/>
          <w:sz w:val="32"/>
          <w:szCs w:val="32"/>
          <w:lang w:val="en-US" w:eastAsia="zh-CN"/>
        </w:rPr>
        <w:t>，推进民心守护工程，切实保障妇女儿童权益。</w:t>
      </w:r>
      <w:r>
        <w:rPr>
          <w:rFonts w:hint="default" w:ascii="Times New Roman" w:hAnsi="Times New Roman" w:eastAsia="方正仿宋简体" w:cs="Times New Roman"/>
          <w:b/>
          <w:bCs/>
          <w:sz w:val="32"/>
          <w:szCs w:val="32"/>
          <w:lang w:eastAsia="zh-CN"/>
        </w:rPr>
        <w:t>四是开展系列家风家教活动，</w:t>
      </w:r>
      <w:r>
        <w:rPr>
          <w:rFonts w:hint="default" w:ascii="Times New Roman" w:hAnsi="Times New Roman" w:eastAsia="方正仿宋简体" w:cs="Times New Roman"/>
          <w:b/>
          <w:bCs/>
          <w:sz w:val="32"/>
          <w:szCs w:val="32"/>
          <w:lang w:val="en-US" w:eastAsia="zh-CN"/>
        </w:rPr>
        <w:t>推动家庭建设，</w:t>
      </w:r>
      <w:r>
        <w:rPr>
          <w:rFonts w:hint="default" w:ascii="Times New Roman" w:hAnsi="Times New Roman" w:eastAsia="方正仿宋简体" w:cs="Times New Roman"/>
          <w:b/>
          <w:bCs/>
          <w:sz w:val="32"/>
          <w:szCs w:val="32"/>
        </w:rPr>
        <w:t>培育文明乡风民风</w:t>
      </w:r>
      <w:r>
        <w:rPr>
          <w:rFonts w:hint="default" w:ascii="Times New Roman" w:hAnsi="Times New Roman" w:eastAsia="方正仿宋简体" w:cs="Times New Roman"/>
          <w:b/>
          <w:bCs/>
          <w:sz w:val="32"/>
          <w:szCs w:val="32"/>
          <w:lang w:eastAsia="zh-CN"/>
        </w:rPr>
        <w:t>。五是</w:t>
      </w:r>
      <w:r>
        <w:rPr>
          <w:rFonts w:hint="default" w:ascii="Times New Roman" w:hAnsi="Times New Roman" w:eastAsia="方正仿宋简体" w:cs="Times New Roman"/>
          <w:b/>
          <w:bCs/>
          <w:sz w:val="32"/>
          <w:szCs w:val="32"/>
          <w:lang w:val="en-US" w:eastAsia="zh-CN"/>
        </w:rPr>
        <w:t>坚持党建带妇建，延伸拓展</w:t>
      </w:r>
      <w:r>
        <w:rPr>
          <w:rFonts w:hint="default" w:ascii="Times New Roman" w:hAnsi="Times New Roman" w:eastAsia="方正仿宋简体" w:cs="Times New Roman"/>
          <w:b/>
          <w:bCs/>
          <w:sz w:val="32"/>
          <w:szCs w:val="32"/>
        </w:rPr>
        <w:t>组织覆盖</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提升</w:t>
      </w:r>
      <w:r>
        <w:rPr>
          <w:rFonts w:hint="default" w:ascii="Times New Roman" w:hAnsi="Times New Roman" w:eastAsia="方正仿宋简体" w:cs="Times New Roman"/>
          <w:b/>
          <w:bCs/>
          <w:sz w:val="32"/>
          <w:szCs w:val="32"/>
          <w:lang w:eastAsia="zh-CN"/>
        </w:rPr>
        <w:t>妇联干部</w:t>
      </w:r>
      <w:r>
        <w:rPr>
          <w:rFonts w:hint="default" w:ascii="Times New Roman" w:hAnsi="Times New Roman" w:eastAsia="方正仿宋简体" w:cs="Times New Roman"/>
          <w:b/>
          <w:bCs/>
          <w:sz w:val="32"/>
          <w:szCs w:val="32"/>
        </w:rPr>
        <w:t>队伍能力</w:t>
      </w:r>
      <w:r>
        <w:rPr>
          <w:rFonts w:hint="default" w:ascii="Times New Roman" w:hAnsi="Times New Roman" w:eastAsia="方正仿宋简体" w:cs="Times New Roman"/>
          <w:b/>
          <w:bCs/>
          <w:sz w:val="32"/>
          <w:szCs w:val="32"/>
          <w:lang w:eastAsia="zh-CN"/>
        </w:rPr>
        <w:t>素质，</w:t>
      </w:r>
      <w:r>
        <w:rPr>
          <w:rFonts w:hint="default" w:ascii="Times New Roman" w:hAnsi="Times New Roman" w:eastAsia="方正仿宋简体" w:cs="Times New Roman"/>
          <w:b/>
          <w:bCs/>
          <w:sz w:val="32"/>
          <w:szCs w:val="32"/>
          <w:lang w:val="en-US" w:eastAsia="zh-CN"/>
        </w:rPr>
        <w:t>深化妇联组织改革。</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shd w:val="clear" w:fill="FFFFFF"/>
          <w:lang w:val="zh-CN" w:eastAsia="zh-CN" w:bidi="ar-SA"/>
        </w:rPr>
      </w:pPr>
      <w:r>
        <w:rPr>
          <w:rFonts w:hint="eastAsia" w:ascii="方正楷体简体" w:hAnsi="方正楷体简体" w:eastAsia="方正楷体简体" w:cs="方正楷体简体"/>
          <w:b/>
          <w:bCs/>
          <w:color w:val="auto"/>
          <w:kern w:val="0"/>
          <w:sz w:val="32"/>
          <w:szCs w:val="32"/>
          <w:shd w:val="clear" w:fill="FFFFFF"/>
          <w:lang w:val="zh-CN" w:eastAsia="zh-CN" w:bidi="ar-SA"/>
        </w:rPr>
        <w:t>（四）部门整体支出绩效目标</w:t>
      </w:r>
    </w:p>
    <w:p>
      <w:pPr>
        <w:spacing w:line="578" w:lineRule="exact"/>
        <w:ind w:firstLine="628" w:firstLineChars="196"/>
        <w:jc w:val="left"/>
        <w:rPr>
          <w:rFonts w:hint="eastAsia" w:eastAsia="宋体"/>
          <w:lang w:val="zh-CN" w:eastAsia="zh-CN"/>
        </w:rPr>
      </w:pPr>
      <w:r>
        <w:rPr>
          <w:rFonts w:hint="eastAsia" w:ascii="Times New Roman" w:hAnsi="Times New Roman" w:eastAsia="方正仿宋简体" w:cs="Times New Roman"/>
          <w:b/>
          <w:bCs/>
          <w:sz w:val="32"/>
          <w:szCs w:val="32"/>
          <w:lang w:val="en-US" w:eastAsia="zh-CN"/>
        </w:rPr>
        <w:t>本年度</w:t>
      </w:r>
      <w:r>
        <w:rPr>
          <w:rFonts w:hint="eastAsia" w:ascii="Times New Roman" w:hAnsi="Times New Roman" w:eastAsia="方正仿宋简体" w:cs="Times New Roman"/>
          <w:b/>
          <w:bCs/>
          <w:sz w:val="32"/>
          <w:szCs w:val="32"/>
          <w:lang w:eastAsia="zh-CN"/>
        </w:rPr>
        <w:t>我会</w:t>
      </w:r>
      <w:r>
        <w:rPr>
          <w:rFonts w:hint="eastAsia" w:ascii="Times New Roman" w:hAnsi="Times New Roman" w:eastAsia="方正仿宋简体" w:cs="Times New Roman"/>
          <w:b/>
          <w:bCs/>
          <w:sz w:val="32"/>
          <w:szCs w:val="32"/>
        </w:rPr>
        <w:t>全部项目均实现了预期目标</w:t>
      </w:r>
      <w:r>
        <w:rPr>
          <w:rFonts w:hint="eastAsia" w:ascii="Times New Roman" w:hAnsi="Times New Roman" w:eastAsia="方正仿宋简体" w:cs="Times New Roman"/>
          <w:b/>
          <w:bCs/>
          <w:sz w:val="32"/>
          <w:szCs w:val="32"/>
          <w:lang w:eastAsia="zh-CN"/>
        </w:rPr>
        <w:t>。全年</w:t>
      </w:r>
      <w:r>
        <w:rPr>
          <w:rFonts w:hint="default" w:ascii="Times New Roman" w:hAnsi="Times New Roman" w:eastAsia="方正仿宋简体" w:cs="Times New Roman"/>
          <w:b/>
          <w:bCs/>
          <w:sz w:val="32"/>
          <w:szCs w:val="32"/>
        </w:rPr>
        <w:t>开展巾帼宣讲100余场次，覆盖人群5000余人次</w:t>
      </w:r>
      <w:r>
        <w:rPr>
          <w:rFonts w:hint="eastAsia" w:eastAsia="方正仿宋简体" w:cs="Times New Roman"/>
          <w:b/>
          <w:bCs/>
          <w:sz w:val="32"/>
          <w:szCs w:val="32"/>
          <w:lang w:eastAsia="zh-CN"/>
        </w:rPr>
        <w:t>；开展</w:t>
      </w:r>
      <w:r>
        <w:rPr>
          <w:rFonts w:hint="default" w:ascii="Times New Roman" w:hAnsi="Times New Roman" w:eastAsia="方正仿宋简体" w:cs="Times New Roman"/>
          <w:b/>
          <w:bCs w:val="0"/>
          <w:kern w:val="0"/>
          <w:sz w:val="32"/>
          <w:szCs w:val="32"/>
          <w:lang w:val="en-US" w:eastAsia="zh-CN" w:bidi="ar-SA"/>
        </w:rPr>
        <w:t>2个先进集体和8名优秀个人等</w:t>
      </w:r>
      <w:r>
        <w:rPr>
          <w:rFonts w:hint="default" w:ascii="Times New Roman" w:hAnsi="Times New Roman" w:eastAsia="方正仿宋简体" w:cs="Times New Roman"/>
          <w:b/>
          <w:bCs/>
          <w:sz w:val="32"/>
          <w:szCs w:val="32"/>
        </w:rPr>
        <w:t>先进典型优秀事迹</w:t>
      </w:r>
      <w:r>
        <w:rPr>
          <w:rFonts w:hint="default" w:ascii="Times New Roman" w:hAnsi="Times New Roman" w:eastAsia="方正仿宋简体" w:cs="Times New Roman"/>
          <w:b/>
          <w:bCs/>
          <w:sz w:val="32"/>
          <w:szCs w:val="32"/>
          <w:lang w:val="en-US" w:eastAsia="zh-CN"/>
        </w:rPr>
        <w:t>展播10余期</w:t>
      </w:r>
      <w:r>
        <w:rPr>
          <w:rFonts w:hint="eastAsia"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培育巾帼示范基地22个，建设乡村振兴巾帼示范村20个</w:t>
      </w:r>
      <w:r>
        <w:rPr>
          <w:rFonts w:hint="eastAsia" w:eastAsia="方正仿宋简体" w:cs="Times New Roman"/>
          <w:b/>
          <w:bCs/>
          <w:sz w:val="32"/>
          <w:szCs w:val="32"/>
          <w:lang w:eastAsia="zh-CN"/>
        </w:rPr>
        <w:t>；</w:t>
      </w:r>
      <w:r>
        <w:rPr>
          <w:rFonts w:hint="default" w:ascii="Times New Roman" w:hAnsi="Times New Roman" w:eastAsia="方正仿宋简体" w:cs="Times New Roman"/>
          <w:b/>
          <w:bCs/>
          <w:sz w:val="32"/>
          <w:szCs w:val="32"/>
        </w:rPr>
        <w:t>开展普法专题宣讲100余场，排查出婚姻家庭矛盾纠纷20余件；帮教未成年人回归正途5名</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为妇女儿童提供法律援助86人次</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成功调解家庭矛盾纠纷200余起</w:t>
      </w:r>
      <w:r>
        <w:rPr>
          <w:rFonts w:hint="eastAsia" w:eastAsia="方正仿宋简体" w:cs="Times New Roman"/>
          <w:b/>
          <w:bCs/>
          <w:sz w:val="32"/>
          <w:szCs w:val="32"/>
          <w:lang w:eastAsia="zh-CN"/>
        </w:rPr>
        <w:t>；</w:t>
      </w:r>
      <w:r>
        <w:rPr>
          <w:rFonts w:hint="default" w:ascii="Times New Roman" w:hAnsi="Times New Roman" w:eastAsia="方正仿宋简体" w:cs="Times New Roman"/>
          <w:b/>
          <w:bCs/>
          <w:sz w:val="32"/>
          <w:szCs w:val="32"/>
        </w:rPr>
        <w:t>开展“两癌”防治和术后治疗护理等知识讲座3期</w:t>
      </w:r>
      <w:r>
        <w:rPr>
          <w:rFonts w:hint="eastAsia" w:eastAsia="方正仿宋简体" w:cs="Times New Roman"/>
          <w:b/>
          <w:bCs/>
          <w:sz w:val="32"/>
          <w:szCs w:val="32"/>
          <w:lang w:eastAsia="zh-CN"/>
        </w:rPr>
        <w:t>；</w:t>
      </w:r>
      <w:r>
        <w:rPr>
          <w:rFonts w:hint="default" w:ascii="Times New Roman" w:hAnsi="Times New Roman" w:eastAsia="方正仿宋简体" w:cs="Times New Roman"/>
          <w:b/>
          <w:bCs/>
          <w:sz w:val="32"/>
          <w:szCs w:val="32"/>
        </w:rPr>
        <w:t>开展“最美家庭”“平安家庭”、“美丽庭院”等评比活动，荣获全国“最美家庭”1户、省级1户、市级5户，评选县级“最美家庭”</w:t>
      </w:r>
      <w:r>
        <w:rPr>
          <w:rFonts w:hint="default" w:ascii="Times New Roman" w:hAnsi="Times New Roman" w:eastAsia="方正仿宋简体" w:cs="Times New Roman"/>
          <w:b/>
          <w:bCs/>
          <w:sz w:val="32"/>
          <w:szCs w:val="32"/>
          <w:lang w:val="en-US" w:eastAsia="zh-CN"/>
        </w:rPr>
        <w:t>127</w:t>
      </w:r>
      <w:r>
        <w:rPr>
          <w:rFonts w:hint="default" w:ascii="Times New Roman" w:hAnsi="Times New Roman" w:eastAsia="方正仿宋简体" w:cs="Times New Roman"/>
          <w:b/>
          <w:bCs/>
          <w:sz w:val="32"/>
          <w:szCs w:val="32"/>
        </w:rPr>
        <w:t>户</w:t>
      </w:r>
      <w:r>
        <w:rPr>
          <w:rFonts w:hint="eastAsia" w:eastAsia="方正仿宋简体" w:cs="Times New Roman"/>
          <w:b/>
          <w:bCs/>
          <w:sz w:val="32"/>
          <w:szCs w:val="32"/>
          <w:lang w:eastAsia="zh-CN"/>
        </w:rPr>
        <w:t>，</w:t>
      </w:r>
      <w:r>
        <w:rPr>
          <w:rFonts w:hint="default" w:ascii="Times New Roman" w:hAnsi="Times New Roman" w:eastAsia="方正仿宋简体" w:cs="Times New Roman"/>
          <w:b/>
          <w:bCs/>
          <w:sz w:val="32"/>
          <w:szCs w:val="32"/>
        </w:rPr>
        <w:t>荣获省级“五好家庭”1户、市级5户，评选县级“五好家庭”26户</w:t>
      </w:r>
      <w:r>
        <w:rPr>
          <w:rFonts w:hint="eastAsia" w:eastAsia="方正仿宋简体" w:cs="Times New Roman"/>
          <w:b/>
          <w:bCs/>
          <w:sz w:val="32"/>
          <w:szCs w:val="32"/>
          <w:lang w:eastAsia="zh-CN"/>
        </w:rPr>
        <w:t>，</w:t>
      </w:r>
      <w:r>
        <w:rPr>
          <w:rFonts w:hint="default" w:ascii="Times New Roman" w:hAnsi="Times New Roman" w:eastAsia="方正仿宋简体" w:cs="Times New Roman"/>
          <w:b/>
          <w:bCs/>
          <w:sz w:val="32"/>
          <w:szCs w:val="32"/>
        </w:rPr>
        <w:t>荣获市级“节水家庭”10户、“绿色家庭”5户</w:t>
      </w:r>
      <w:r>
        <w:rPr>
          <w:rFonts w:hint="eastAsia" w:eastAsia="方正仿宋简体" w:cs="Times New Roman"/>
          <w:b/>
          <w:bCs/>
          <w:sz w:val="32"/>
          <w:szCs w:val="32"/>
          <w:lang w:eastAsia="zh-CN"/>
        </w:rPr>
        <w:t>，</w:t>
      </w:r>
      <w:r>
        <w:rPr>
          <w:rFonts w:hint="default" w:ascii="Times New Roman" w:hAnsi="Times New Roman" w:eastAsia="方正仿宋简体" w:cs="Times New Roman"/>
          <w:b/>
          <w:bCs/>
          <w:sz w:val="32"/>
          <w:szCs w:val="32"/>
        </w:rPr>
        <w:t>评选县级“平安家庭”43户。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hint="eastAsia" w:ascii="方正黑体简体" w:hAnsi="方正黑体简体" w:eastAsia="方正黑体简体" w:cs="方正黑体简体"/>
          <w:b/>
          <w:bCs/>
          <w:color w:val="auto"/>
          <w:kern w:val="0"/>
          <w:sz w:val="32"/>
          <w:szCs w:val="32"/>
          <w:highlight w:val="none"/>
          <w:shd w:val="clear" w:color="auto" w:fill="FFFFFF"/>
        </w:rPr>
      </w:pPr>
      <w:bookmarkStart w:id="78" w:name="_Toc13091"/>
      <w:r>
        <w:rPr>
          <w:rFonts w:hint="eastAsia" w:ascii="方正黑体简体" w:hAnsi="方正黑体简体" w:eastAsia="方正黑体简体" w:cs="方正黑体简体"/>
          <w:b/>
          <w:bCs/>
          <w:color w:val="auto"/>
          <w:kern w:val="0"/>
          <w:sz w:val="32"/>
          <w:szCs w:val="32"/>
          <w:highlight w:val="none"/>
          <w:shd w:val="clear" w:color="auto" w:fill="FFFFFF"/>
        </w:rPr>
        <w:t>二、</w:t>
      </w:r>
      <w:r>
        <w:rPr>
          <w:rFonts w:hint="eastAsia" w:ascii="方正黑体简体" w:hAnsi="方正黑体简体" w:eastAsia="方正黑体简体" w:cs="方正黑体简体"/>
          <w:b/>
          <w:bCs/>
          <w:color w:val="auto"/>
          <w:kern w:val="0"/>
          <w:sz w:val="32"/>
          <w:szCs w:val="32"/>
          <w:highlight w:val="none"/>
          <w:shd w:val="clear" w:color="auto" w:fill="FFFFFF"/>
          <w:lang w:eastAsia="zh-CN"/>
        </w:rPr>
        <w:t>部门</w:t>
      </w:r>
      <w:r>
        <w:rPr>
          <w:rFonts w:hint="eastAsia" w:ascii="方正黑体简体" w:hAnsi="方正黑体简体" w:eastAsia="方正黑体简体" w:cs="方正黑体简体"/>
          <w:b/>
          <w:bCs/>
          <w:color w:val="auto"/>
          <w:kern w:val="0"/>
          <w:sz w:val="32"/>
          <w:szCs w:val="32"/>
          <w:highlight w:val="none"/>
          <w:shd w:val="clear" w:color="auto" w:fill="FFFFFF"/>
        </w:rPr>
        <w:t>资金收支情况</w:t>
      </w:r>
      <w:bookmarkEnd w:id="78"/>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shd w:val="clear" w:fill="FFFFFF"/>
          <w:lang w:val="zh-CN" w:eastAsia="zh-CN" w:bidi="ar-SA"/>
        </w:rPr>
      </w:pPr>
      <w:r>
        <w:rPr>
          <w:rFonts w:hint="eastAsia" w:ascii="方正楷体简体" w:hAnsi="方正楷体简体" w:eastAsia="方正楷体简体" w:cs="方正楷体简体"/>
          <w:b/>
          <w:bCs/>
          <w:color w:val="auto"/>
          <w:kern w:val="0"/>
          <w:sz w:val="32"/>
          <w:szCs w:val="32"/>
          <w:shd w:val="clear" w:fill="FFFFFF"/>
          <w:lang w:val="zh-CN" w:eastAsia="zh-CN" w:bidi="ar-SA"/>
        </w:rPr>
        <w:t>（一）部门总体收支情况</w:t>
      </w:r>
    </w:p>
    <w:p>
      <w:pPr>
        <w:spacing w:line="578" w:lineRule="exact"/>
        <w:ind w:firstLine="628" w:firstLineChars="196"/>
        <w:jc w:val="left"/>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1.部门总体收入情况</w:t>
      </w:r>
    </w:p>
    <w:p>
      <w:pPr>
        <w:spacing w:line="578" w:lineRule="exact"/>
        <w:ind w:firstLine="628" w:firstLineChars="196"/>
        <w:jc w:val="left"/>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20</w:t>
      </w:r>
      <w:r>
        <w:rPr>
          <w:rFonts w:hint="eastAsia" w:ascii="Times New Roman" w:hAnsi="Times New Roman" w:eastAsia="方正仿宋简体" w:cs="Times New Roman"/>
          <w:b/>
          <w:bCs/>
          <w:sz w:val="32"/>
          <w:szCs w:val="32"/>
          <w:lang w:val="en-US" w:eastAsia="zh-CN"/>
        </w:rPr>
        <w:t>22</w:t>
      </w:r>
      <w:r>
        <w:rPr>
          <w:rFonts w:hint="eastAsia" w:ascii="Times New Roman" w:hAnsi="Times New Roman" w:eastAsia="方正仿宋简体" w:cs="Times New Roman"/>
          <w:b/>
          <w:bCs/>
          <w:sz w:val="32"/>
          <w:szCs w:val="32"/>
        </w:rPr>
        <w:t>年度收</w:t>
      </w:r>
      <w:r>
        <w:rPr>
          <w:rFonts w:hint="eastAsia" w:ascii="Times New Roman" w:hAnsi="Times New Roman" w:eastAsia="方正仿宋简体" w:cs="Times New Roman"/>
          <w:b/>
          <w:bCs/>
          <w:sz w:val="32"/>
          <w:szCs w:val="32"/>
          <w:lang w:val="en-US" w:eastAsia="zh-CN"/>
        </w:rPr>
        <w:t>入</w:t>
      </w:r>
      <w:r>
        <w:rPr>
          <w:rFonts w:hint="eastAsia" w:ascii="Times New Roman" w:hAnsi="Times New Roman" w:eastAsia="方正仿宋简体" w:cs="Times New Roman"/>
          <w:b/>
          <w:bCs/>
          <w:sz w:val="32"/>
          <w:szCs w:val="32"/>
          <w:lang w:eastAsia="zh-CN"/>
        </w:rPr>
        <w:t>决算数</w:t>
      </w:r>
      <w:r>
        <w:rPr>
          <w:rFonts w:hint="eastAsia" w:ascii="Times New Roman" w:hAnsi="Times New Roman" w:eastAsia="方正仿宋简体" w:cs="Times New Roman"/>
          <w:b/>
          <w:bCs/>
          <w:sz w:val="32"/>
          <w:szCs w:val="32"/>
        </w:rPr>
        <w:t>211.17万元</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财政拨款收211.17万元，占全年收入</w:t>
      </w:r>
      <w:r>
        <w:rPr>
          <w:rFonts w:hint="default" w:ascii="Times New Roman" w:hAnsi="Times New Roman" w:eastAsia="方正仿宋简体" w:cs="Times New Roman"/>
          <w:b/>
          <w:bCs/>
          <w:sz w:val="32"/>
          <w:szCs w:val="32"/>
        </w:rPr>
        <w:t xml:space="preserve"> 100%</w:t>
      </w:r>
      <w:r>
        <w:rPr>
          <w:rFonts w:hint="eastAsia" w:ascii="Times New Roman" w:hAnsi="Times New Roman" w:eastAsia="方正仿宋简体" w:cs="Times New Roman"/>
          <w:b/>
          <w:bCs/>
          <w:sz w:val="32"/>
          <w:szCs w:val="32"/>
        </w:rPr>
        <w:t>。</w:t>
      </w:r>
    </w:p>
    <w:p>
      <w:pPr>
        <w:spacing w:line="578" w:lineRule="exact"/>
        <w:ind w:firstLine="628" w:firstLineChars="196"/>
        <w:jc w:val="left"/>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2.部门总体支出情况</w:t>
      </w:r>
    </w:p>
    <w:p>
      <w:pPr>
        <w:spacing w:line="578" w:lineRule="exact"/>
        <w:ind w:firstLine="628" w:firstLineChars="196"/>
        <w:jc w:val="left"/>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20</w:t>
      </w:r>
      <w:r>
        <w:rPr>
          <w:rFonts w:hint="eastAsia" w:ascii="Times New Roman" w:hAnsi="Times New Roman" w:eastAsia="方正仿宋简体" w:cs="Times New Roman"/>
          <w:b/>
          <w:bCs/>
          <w:sz w:val="32"/>
          <w:szCs w:val="32"/>
          <w:lang w:val="en-US" w:eastAsia="zh-CN"/>
        </w:rPr>
        <w:t>22</w:t>
      </w:r>
      <w:r>
        <w:rPr>
          <w:rFonts w:hint="eastAsia" w:ascii="Times New Roman" w:hAnsi="Times New Roman" w:eastAsia="方正仿宋简体" w:cs="Times New Roman"/>
          <w:b/>
          <w:bCs/>
          <w:sz w:val="32"/>
          <w:szCs w:val="32"/>
        </w:rPr>
        <w:t>年度</w:t>
      </w:r>
      <w:r>
        <w:rPr>
          <w:rFonts w:hint="eastAsia" w:ascii="Times New Roman" w:hAnsi="Times New Roman" w:eastAsia="方正仿宋简体" w:cs="Times New Roman"/>
          <w:b/>
          <w:bCs/>
          <w:sz w:val="32"/>
          <w:szCs w:val="32"/>
          <w:lang w:eastAsia="zh-CN"/>
        </w:rPr>
        <w:t>财政拨款</w:t>
      </w:r>
      <w:r>
        <w:rPr>
          <w:rFonts w:hint="eastAsia" w:ascii="Times New Roman" w:hAnsi="Times New Roman" w:eastAsia="方正仿宋简体" w:cs="Times New Roman"/>
          <w:b/>
          <w:bCs/>
          <w:sz w:val="32"/>
          <w:szCs w:val="32"/>
          <w:lang w:val="en-US" w:eastAsia="zh-CN"/>
        </w:rPr>
        <w:t>支出219.86</w:t>
      </w:r>
      <w:r>
        <w:rPr>
          <w:rFonts w:hint="eastAsia" w:ascii="Times New Roman" w:hAnsi="Times New Roman" w:eastAsia="方正仿宋简体" w:cs="Times New Roman"/>
          <w:b/>
          <w:bCs/>
          <w:sz w:val="32"/>
          <w:szCs w:val="32"/>
        </w:rPr>
        <w:t>万元</w:t>
      </w:r>
      <w:r>
        <w:rPr>
          <w:rFonts w:hint="eastAsia" w:ascii="Times New Roman" w:hAnsi="Times New Roman" w:eastAsia="方正仿宋简体" w:cs="Times New Roman"/>
          <w:b/>
          <w:bCs/>
          <w:sz w:val="32"/>
          <w:szCs w:val="32"/>
          <w:lang w:eastAsia="zh-CN"/>
        </w:rPr>
        <w:t>，基本支出中，</w:t>
      </w:r>
      <w:r>
        <w:rPr>
          <w:rFonts w:hint="eastAsia" w:ascii="Times New Roman" w:hAnsi="Times New Roman" w:eastAsia="方正仿宋简体" w:cs="Times New Roman"/>
          <w:b/>
          <w:bCs/>
          <w:sz w:val="32"/>
          <w:szCs w:val="32"/>
        </w:rPr>
        <w:t>人员经费</w:t>
      </w:r>
      <w:r>
        <w:rPr>
          <w:rFonts w:hint="eastAsia" w:ascii="Times New Roman" w:hAnsi="Times New Roman" w:eastAsia="方正仿宋简体" w:cs="Times New Roman"/>
          <w:b/>
          <w:bCs/>
          <w:sz w:val="32"/>
          <w:szCs w:val="32"/>
          <w:lang w:val="en-US" w:eastAsia="zh-CN"/>
        </w:rPr>
        <w:t>137.9</w:t>
      </w:r>
      <w:r>
        <w:rPr>
          <w:rFonts w:hint="eastAsia" w:ascii="Times New Roman" w:hAnsi="Times New Roman" w:eastAsia="方正仿宋简体" w:cs="Times New Roman"/>
          <w:b/>
          <w:bCs/>
          <w:sz w:val="32"/>
          <w:szCs w:val="32"/>
        </w:rPr>
        <w:t>万元，公用经费</w:t>
      </w:r>
      <w:r>
        <w:rPr>
          <w:rFonts w:hint="eastAsia" w:ascii="Times New Roman" w:hAnsi="Times New Roman" w:eastAsia="方正仿宋简体" w:cs="Times New Roman"/>
          <w:b/>
          <w:bCs/>
          <w:sz w:val="32"/>
          <w:szCs w:val="32"/>
          <w:lang w:val="en-US" w:eastAsia="zh-CN"/>
        </w:rPr>
        <w:t>81.96</w:t>
      </w:r>
      <w:r>
        <w:rPr>
          <w:rFonts w:hint="eastAsia" w:ascii="Times New Roman" w:hAnsi="Times New Roman" w:eastAsia="方正仿宋简体" w:cs="Times New Roman"/>
          <w:b/>
          <w:bCs/>
          <w:sz w:val="32"/>
          <w:szCs w:val="32"/>
        </w:rPr>
        <w:t>万元</w:t>
      </w:r>
      <w:r>
        <w:rPr>
          <w:rFonts w:hint="eastAsia" w:ascii="Times New Roman" w:hAnsi="Times New Roman" w:eastAsia="方正仿宋简体" w:cs="Times New Roman"/>
          <w:b/>
          <w:bCs/>
          <w:sz w:val="32"/>
          <w:szCs w:val="32"/>
          <w:lang w:eastAsia="zh-CN"/>
        </w:rPr>
        <w:t>（含项目经费</w:t>
      </w:r>
      <w:r>
        <w:rPr>
          <w:rFonts w:hint="eastAsia" w:ascii="Times New Roman" w:hAnsi="Times New Roman" w:eastAsia="方正仿宋简体" w:cs="Times New Roman"/>
          <w:b/>
          <w:bCs/>
          <w:sz w:val="32"/>
          <w:szCs w:val="32"/>
          <w:lang w:val="en-US" w:eastAsia="zh-CN"/>
        </w:rPr>
        <w:t>69万元</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，占支出总额</w:t>
      </w:r>
      <w:r>
        <w:rPr>
          <w:rFonts w:hint="eastAsia" w:ascii="Times New Roman" w:hAnsi="Times New Roman" w:eastAsia="方正仿宋简体" w:cs="Times New Roman"/>
          <w:b/>
          <w:bCs/>
          <w:sz w:val="32"/>
          <w:szCs w:val="32"/>
          <w:lang w:val="en-US" w:eastAsia="zh-CN"/>
        </w:rPr>
        <w:t>100</w:t>
      </w:r>
      <w:r>
        <w:rPr>
          <w:rFonts w:hint="eastAsia" w:ascii="Times New Roman" w:hAnsi="Times New Roman" w:eastAsia="方正仿宋简体" w:cs="Times New Roman"/>
          <w:b/>
          <w:bCs/>
          <w:sz w:val="32"/>
          <w:szCs w:val="32"/>
        </w:rPr>
        <w:t>%。</w:t>
      </w:r>
    </w:p>
    <w:p>
      <w:pPr>
        <w:spacing w:line="578" w:lineRule="exact"/>
        <w:ind w:firstLine="628" w:firstLineChars="196"/>
        <w:jc w:val="left"/>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3.部门总体结转结余情况</w:t>
      </w:r>
    </w:p>
    <w:p>
      <w:pPr>
        <w:spacing w:line="578" w:lineRule="exact"/>
        <w:ind w:firstLine="628" w:firstLineChars="196"/>
        <w:jc w:val="left"/>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rPr>
        <w:t>20</w:t>
      </w:r>
      <w:r>
        <w:rPr>
          <w:rFonts w:hint="eastAsia" w:ascii="Times New Roman" w:hAnsi="Times New Roman" w:eastAsia="方正仿宋简体" w:cs="Times New Roman"/>
          <w:b/>
          <w:bCs/>
          <w:sz w:val="32"/>
          <w:szCs w:val="32"/>
          <w:lang w:val="en-US" w:eastAsia="zh-CN"/>
        </w:rPr>
        <w:t>22</w:t>
      </w:r>
      <w:r>
        <w:rPr>
          <w:rFonts w:hint="eastAsia"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lang w:val="en-US" w:eastAsia="zh-CN"/>
        </w:rPr>
        <w:t>初结转和结余8.69万元，2022年末无结转和结余。</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shd w:val="clear" w:fill="FFFFFF"/>
          <w:lang w:val="zh-CN" w:eastAsia="zh-CN" w:bidi="ar-SA"/>
        </w:rPr>
      </w:pPr>
      <w:r>
        <w:rPr>
          <w:rFonts w:hint="eastAsia" w:ascii="方正楷体简体" w:hAnsi="方正楷体简体" w:eastAsia="方正楷体简体" w:cs="方正楷体简体"/>
          <w:b/>
          <w:bCs/>
          <w:color w:val="auto"/>
          <w:kern w:val="0"/>
          <w:sz w:val="32"/>
          <w:szCs w:val="32"/>
          <w:shd w:val="clear" w:fill="FFFFFF"/>
          <w:lang w:val="zh-CN" w:eastAsia="zh-CN" w:bidi="ar-SA"/>
        </w:rPr>
        <w:t>（二）部门财政拨款收支情况</w:t>
      </w:r>
    </w:p>
    <w:p>
      <w:pPr>
        <w:spacing w:line="578" w:lineRule="exact"/>
        <w:ind w:firstLine="628" w:firstLineChars="196"/>
        <w:jc w:val="left"/>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1.部门财政拨款收入情况</w:t>
      </w:r>
    </w:p>
    <w:p>
      <w:pPr>
        <w:spacing w:line="578" w:lineRule="exact"/>
        <w:ind w:firstLine="628" w:firstLineChars="196"/>
        <w:jc w:val="left"/>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2022年财政拨款收入总计211.17万元。与2021年相比，财政拨款收入总计154.17万元，增加57万元，增加36.97%。</w:t>
      </w:r>
    </w:p>
    <w:p>
      <w:pPr>
        <w:spacing w:line="578" w:lineRule="exact"/>
        <w:ind w:firstLine="628" w:firstLineChars="196"/>
        <w:jc w:val="left"/>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2.部门财政拨款支出情况</w:t>
      </w:r>
    </w:p>
    <w:p>
      <w:pPr>
        <w:spacing w:line="578" w:lineRule="exact"/>
        <w:ind w:firstLine="628" w:firstLineChars="196"/>
        <w:jc w:val="left"/>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2022年度财政拨款支出总计219.86万元。与2021年相比，财政拨款支出总计193.11万元，增加26.75万元，增加13.85%。主要变动原因是人员经费和项目经费增加。</w:t>
      </w:r>
    </w:p>
    <w:p>
      <w:pPr>
        <w:spacing w:line="578" w:lineRule="exact"/>
        <w:ind w:firstLine="628" w:firstLineChars="196"/>
        <w:jc w:val="left"/>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3.部门财政拨款结转结余情况</w:t>
      </w:r>
    </w:p>
    <w:p>
      <w:pPr>
        <w:spacing w:line="578" w:lineRule="exact"/>
        <w:ind w:firstLine="628" w:firstLineChars="196"/>
        <w:jc w:val="left"/>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2022年初结转和结余8.69万元，2022年末无结转和结余。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79" w:name="_Toc8542"/>
      <w:r>
        <w:rPr>
          <w:rFonts w:hint="eastAsia" w:ascii="方正黑体简体" w:hAnsi="方正黑体简体" w:eastAsia="方正黑体简体" w:cs="方正黑体简体"/>
          <w:b/>
          <w:bCs/>
          <w:color w:val="auto"/>
          <w:kern w:val="0"/>
          <w:sz w:val="32"/>
          <w:szCs w:val="32"/>
          <w:highlight w:val="none"/>
          <w:shd w:val="clear" w:color="auto" w:fill="FFFFFF"/>
        </w:rPr>
        <w:t>三、</w:t>
      </w:r>
      <w:r>
        <w:rPr>
          <w:rFonts w:hint="eastAsia" w:ascii="方正黑体简体" w:hAnsi="方正黑体简体" w:eastAsia="方正黑体简体" w:cs="方正黑体简体"/>
          <w:b/>
          <w:bCs/>
          <w:color w:val="auto"/>
          <w:kern w:val="0"/>
          <w:sz w:val="32"/>
          <w:szCs w:val="32"/>
          <w:highlight w:val="none"/>
          <w:u w:val="none"/>
          <w:shd w:val="clear" w:color="auto" w:fill="FFFFFF"/>
        </w:rPr>
        <w:t>部门整体绩效</w:t>
      </w:r>
      <w:r>
        <w:rPr>
          <w:rFonts w:hint="eastAsia" w:ascii="方正黑体简体" w:hAnsi="方正黑体简体" w:eastAsia="方正黑体简体" w:cs="方正黑体简体"/>
          <w:b/>
          <w:bCs/>
          <w:color w:val="auto"/>
          <w:kern w:val="0"/>
          <w:sz w:val="32"/>
          <w:szCs w:val="32"/>
          <w:highlight w:val="none"/>
          <w:u w:val="none"/>
          <w:shd w:val="clear" w:color="auto" w:fill="FFFFFF"/>
          <w:lang w:eastAsia="zh-CN"/>
        </w:rPr>
        <w:t>分析</w:t>
      </w:r>
      <w:bookmarkEnd w:id="79"/>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shd w:val="clear" w:fill="FFFFFF"/>
          <w:lang w:val="zh-CN" w:eastAsia="zh-CN" w:bidi="ar-SA"/>
        </w:rPr>
      </w:pPr>
      <w:r>
        <w:rPr>
          <w:rFonts w:hint="eastAsia" w:ascii="方正楷体简体" w:hAnsi="方正楷体简体" w:eastAsia="方正楷体简体" w:cs="方正楷体简体"/>
          <w:b/>
          <w:bCs/>
          <w:color w:val="auto"/>
          <w:kern w:val="0"/>
          <w:sz w:val="32"/>
          <w:szCs w:val="32"/>
          <w:shd w:val="clear" w:fill="FFFFFF"/>
          <w:lang w:val="zh-CN" w:eastAsia="zh-CN" w:bidi="ar-SA"/>
        </w:rPr>
        <w:t>（一）部门预算项目绩效分析</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1.人员类项目绩效分析</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zh-CN" w:eastAsia="zh-CN"/>
        </w:rPr>
        <w:t>人员类项目主要是保障人员工资等相关经费。我会根据本单位人员情况，严格执行相关政策，科学编制人员的工资、津贴，医疗保险、养老保险、住房公积金等预算，保障人员工资按时足额发放，社保、公积金等按时足额缴纳，设定了产出指标、效益指标，并实现了细化量化管理，各项均达到预期目标，执行进度按月均衡，无资金结转结余，运行良好，无违规记录等情况。</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2.运转类项目绩效分析</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简体" w:cs="Times New Roman"/>
          <w:b/>
          <w:bCs/>
          <w:sz w:val="32"/>
          <w:szCs w:val="32"/>
          <w:lang w:val="zh-CN" w:eastAsia="zh-CN"/>
        </w:rPr>
      </w:pPr>
      <w:r>
        <w:rPr>
          <w:rFonts w:hint="default" w:ascii="Times New Roman" w:hAnsi="Times New Roman" w:eastAsia="方正仿宋简体" w:cs="Times New Roman"/>
          <w:b/>
          <w:bCs/>
          <w:sz w:val="32"/>
          <w:szCs w:val="32"/>
          <w:lang w:val="zh-CN" w:eastAsia="zh-CN"/>
        </w:rPr>
        <w:t>运转</w:t>
      </w:r>
      <w:r>
        <w:rPr>
          <w:rFonts w:hint="eastAsia" w:ascii="Times New Roman" w:hAnsi="Times New Roman" w:eastAsia="方正仿宋简体" w:cs="Times New Roman"/>
          <w:b/>
          <w:bCs/>
          <w:sz w:val="32"/>
          <w:szCs w:val="32"/>
          <w:lang w:val="zh-CN" w:eastAsia="zh-CN"/>
        </w:rPr>
        <w:t>类项目主要是保障机关</w:t>
      </w:r>
      <w:r>
        <w:rPr>
          <w:rFonts w:hint="default" w:ascii="Times New Roman" w:hAnsi="Times New Roman" w:eastAsia="方正仿宋简体" w:cs="Times New Roman"/>
          <w:b/>
          <w:bCs/>
          <w:sz w:val="32"/>
          <w:szCs w:val="32"/>
          <w:lang w:val="zh-CN" w:eastAsia="zh-CN"/>
        </w:rPr>
        <w:t>日常</w:t>
      </w:r>
      <w:r>
        <w:rPr>
          <w:rFonts w:hint="eastAsia" w:ascii="Times New Roman" w:hAnsi="Times New Roman" w:eastAsia="方正仿宋简体" w:cs="Times New Roman"/>
          <w:b/>
          <w:bCs/>
          <w:sz w:val="32"/>
          <w:szCs w:val="32"/>
          <w:lang w:val="zh-CN" w:eastAsia="zh-CN"/>
        </w:rPr>
        <w:t>正常有序</w:t>
      </w:r>
      <w:r>
        <w:rPr>
          <w:rFonts w:hint="default" w:ascii="Times New Roman" w:hAnsi="Times New Roman" w:eastAsia="方正仿宋简体" w:cs="Times New Roman"/>
          <w:b/>
          <w:bCs/>
          <w:sz w:val="32"/>
          <w:szCs w:val="32"/>
          <w:lang w:val="zh-CN" w:eastAsia="zh-CN"/>
        </w:rPr>
        <w:t>运转</w:t>
      </w:r>
      <w:r>
        <w:rPr>
          <w:rFonts w:hint="eastAsia" w:ascii="Times New Roman" w:hAnsi="Times New Roman" w:eastAsia="方正仿宋简体" w:cs="Times New Roman"/>
          <w:b/>
          <w:bCs/>
          <w:sz w:val="32"/>
          <w:szCs w:val="32"/>
          <w:lang w:val="zh-CN" w:eastAsia="zh-CN"/>
        </w:rPr>
        <w:t>。</w:t>
      </w:r>
      <w:r>
        <w:rPr>
          <w:rFonts w:hint="eastAsia" w:ascii="Times New Roman" w:hAnsi="Times New Roman" w:eastAsia="方正仿宋简体" w:cs="Times New Roman"/>
          <w:b/>
          <w:bCs/>
          <w:sz w:val="32"/>
          <w:szCs w:val="32"/>
          <w:lang w:val="en-US" w:eastAsia="zh-CN"/>
        </w:rPr>
        <w:t>运转类项目</w:t>
      </w:r>
      <w:r>
        <w:rPr>
          <w:rFonts w:hint="eastAsia" w:ascii="Times New Roman" w:hAnsi="Times New Roman" w:eastAsia="方正仿宋简体" w:cs="Times New Roman"/>
          <w:b/>
          <w:bCs/>
          <w:sz w:val="32"/>
          <w:szCs w:val="32"/>
          <w:lang w:val="zh-CN" w:eastAsia="zh-CN"/>
        </w:rPr>
        <w:t>编制了产出指标、效益指标，并实现了细化量化管理，整体项目绩效目标完成情况较好，支出控制较好，预算执行进度高，达到了预期目标，充分保障了我会机关安全正常运转，无资金结转结余，运行良好，无违规记录等情况。</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3.特定目标类项目绩效分析</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特定目标类项目主要指妇联业务运行相关项目，保障全县妇女儿童工作有序推进。特定目标类项目分项目设定了数量、质量、经济效益、时效、满意度等指标，</w:t>
      </w:r>
      <w:r>
        <w:rPr>
          <w:rFonts w:hint="eastAsia" w:ascii="Times New Roman" w:hAnsi="Times New Roman" w:eastAsia="方正仿宋简体" w:cs="Times New Roman"/>
          <w:b/>
          <w:bCs/>
          <w:sz w:val="32"/>
          <w:szCs w:val="32"/>
          <w:lang w:val="zh-CN" w:eastAsia="zh-CN"/>
        </w:rPr>
        <w:t>并实现了细化量化管理，项目按妇女儿童工作开展进度推进执行，保障项目落地实施，执行度高，项目整体目标绩效均已达到。支出控制较好，无资金结转结余，运行良好，无违规记录等情况。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shd w:val="clear" w:fill="FFFFFF"/>
          <w:lang w:val="zh-CN" w:eastAsia="zh-CN" w:bidi="ar-SA"/>
        </w:rPr>
      </w:pPr>
      <w:r>
        <w:rPr>
          <w:rFonts w:hint="eastAsia" w:ascii="方正楷体简体" w:hAnsi="方正楷体简体" w:eastAsia="方正楷体简体" w:cs="方正楷体简体"/>
          <w:b/>
          <w:bCs/>
          <w:color w:val="auto"/>
          <w:kern w:val="0"/>
          <w:sz w:val="32"/>
          <w:szCs w:val="32"/>
          <w:shd w:val="clear" w:fill="FFFFFF"/>
          <w:lang w:val="zh-CN" w:eastAsia="zh-CN" w:bidi="ar-SA"/>
        </w:rPr>
        <w:t>（二）部门整体履职绩效分析</w:t>
      </w:r>
    </w:p>
    <w:p>
      <w:pPr>
        <w:keepNext w:val="0"/>
        <w:keepLines w:val="0"/>
        <w:pageBreakBefore w:val="0"/>
        <w:widowControl/>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lang w:val="en-US" w:eastAsia="zh-CN"/>
        </w:rPr>
        <w:t>1.强化思想引领，凝聚巾帼共识。</w:t>
      </w:r>
      <w:r>
        <w:rPr>
          <w:rFonts w:hint="default" w:ascii="Times New Roman" w:hAnsi="Times New Roman" w:eastAsia="方正仿宋简体" w:cs="Times New Roman"/>
          <w:b/>
          <w:bCs/>
          <w:sz w:val="32"/>
          <w:szCs w:val="32"/>
        </w:rPr>
        <w:t>一是注重政治引领。</w:t>
      </w:r>
      <w:r>
        <w:rPr>
          <w:rFonts w:hint="default" w:ascii="Times New Roman" w:hAnsi="Times New Roman" w:eastAsia="方正仿宋简体" w:cs="Times New Roman"/>
          <w:b/>
          <w:bCs/>
          <w:sz w:val="32"/>
          <w:szCs w:val="32"/>
          <w:lang w:val="en-US" w:eastAsia="zh-CN"/>
        </w:rPr>
        <w:t>组织</w:t>
      </w:r>
      <w:r>
        <w:rPr>
          <w:rFonts w:hint="default" w:ascii="Times New Roman" w:hAnsi="Times New Roman" w:eastAsia="方正仿宋简体" w:cs="Times New Roman"/>
          <w:b/>
          <w:bCs/>
          <w:sz w:val="32"/>
          <w:szCs w:val="32"/>
        </w:rPr>
        <w:t>“龙城有理·巾帼先锋”“幸福使者”宣讲骨干队伍和巾帼志愿者队伍，以“强国复兴有我-巾帼心向党 喜迎二十大”为主题，开展巾帼宣讲。二是注重宣传引领。</w:t>
      </w:r>
      <w:r>
        <w:rPr>
          <w:rFonts w:hint="default" w:ascii="Times New Roman" w:hAnsi="Times New Roman" w:eastAsia="方正仿宋简体" w:cs="Times New Roman"/>
          <w:b/>
          <w:bCs/>
          <w:sz w:val="32"/>
          <w:szCs w:val="32"/>
          <w:lang w:val="en-US" w:eastAsia="zh-CN"/>
        </w:rPr>
        <w:t>通过</w:t>
      </w:r>
      <w:r>
        <w:rPr>
          <w:rFonts w:hint="default" w:ascii="Times New Roman" w:hAnsi="Times New Roman" w:eastAsia="方正仿宋简体" w:cs="Times New Roman"/>
          <w:b/>
          <w:bCs/>
          <w:sz w:val="32"/>
          <w:szCs w:val="32"/>
        </w:rPr>
        <w:t>“父母大课堂”“女子学堂”“有家就有爱”等课堂，定期组织女子读书会、亲子阅读、公益讲座等活动，向广大妇女群众宣传党的路线方针政策。</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b/>
          <w:bCs/>
          <w:sz w:val="32"/>
          <w:szCs w:val="32"/>
        </w:rPr>
        <w:t>注重典型引领。在全县范围内选树三八红旗手、三八红旗集体、巾帼文明岗等先进典型优秀事迹</w:t>
      </w:r>
      <w:r>
        <w:rPr>
          <w:rFonts w:hint="default" w:ascii="Times New Roman" w:hAnsi="Times New Roman" w:eastAsia="方正仿宋简体" w:cs="Times New Roman"/>
          <w:b/>
          <w:bCs/>
          <w:sz w:val="32"/>
          <w:szCs w:val="32"/>
          <w:lang w:val="en-US" w:eastAsia="zh-CN"/>
        </w:rPr>
        <w:t>展播10余期</w:t>
      </w:r>
      <w:r>
        <w:rPr>
          <w:rFonts w:hint="default" w:ascii="Times New Roman" w:hAnsi="Times New Roman" w:eastAsia="方正仿宋简体" w:cs="Times New Roman"/>
          <w:b/>
          <w:bCs/>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2.立足实际，凝聚巾帼发展共识。</w:t>
      </w:r>
      <w:r>
        <w:rPr>
          <w:rFonts w:hint="default" w:ascii="Times New Roman" w:hAnsi="Times New Roman" w:eastAsia="方正仿宋简体" w:cs="Times New Roman"/>
          <w:b/>
          <w:bCs/>
          <w:sz w:val="32"/>
          <w:szCs w:val="32"/>
        </w:rPr>
        <w:t>一是强化农村妇女技能培训。采用集中培训和实地指导相结合的方式，开展乡村旅游、家政服务、电子商务、种植养殖技术等培训，提升农村妇女致富能力和水平。二是推进乡村振兴巾帼示范基地建设。培育扈氏菌业等巾帼示范基地22个，建设乡村振兴巾帼示范村20个。向全国妇联推荐巾帼现代农业科技示范基地1个，向市妇联推荐</w:t>
      </w:r>
      <w:r>
        <w:rPr>
          <w:rFonts w:hint="default" w:ascii="Times New Roman" w:hAnsi="Times New Roman" w:eastAsia="方正仿宋简体" w:cs="Times New Roman"/>
          <w:b/>
          <w:bCs/>
          <w:sz w:val="32"/>
          <w:szCs w:val="32"/>
          <w:lang w:eastAsia="zh-CN"/>
        </w:rPr>
        <w:t>评选</w:t>
      </w:r>
      <w:r>
        <w:rPr>
          <w:rFonts w:hint="default" w:ascii="Times New Roman" w:hAnsi="Times New Roman" w:eastAsia="方正仿宋简体" w:cs="Times New Roman"/>
          <w:b/>
          <w:bCs/>
          <w:sz w:val="32"/>
          <w:szCs w:val="32"/>
        </w:rPr>
        <w:t>乡村振兴巾帼示范基地2个，推动实现一村一品，以基地建设带动妇女“抱团”发展，实现共同增收致富。三是落实乡村振兴政策帮扶。联合人社等部门，顺应“互联网+”新趋势，为女性创业就业搭建服务平台，组织招聘会、开展就业政策宣传、推送就业信息和扶持政策。</w:t>
      </w:r>
      <w:r>
        <w:rPr>
          <w:rFonts w:hint="default" w:ascii="Times New Roman" w:hAnsi="Times New Roman" w:eastAsia="方正仿宋简体" w:cs="Times New Roman"/>
          <w:b/>
          <w:bCs/>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lang w:val="en-US" w:eastAsia="zh-CN"/>
        </w:rPr>
        <w:t>3.源头维权关爱，推进民心守护工程。</w:t>
      </w:r>
      <w:r>
        <w:rPr>
          <w:rFonts w:hint="default" w:ascii="Times New Roman" w:hAnsi="Times New Roman" w:eastAsia="方正仿宋简体" w:cs="Times New Roman"/>
          <w:b/>
          <w:bCs/>
          <w:sz w:val="32"/>
          <w:szCs w:val="32"/>
        </w:rPr>
        <w:t>一是做实权益保障。</w:t>
      </w:r>
      <w:r>
        <w:rPr>
          <w:rFonts w:hint="default" w:ascii="Times New Roman" w:hAnsi="Times New Roman" w:eastAsia="方正仿宋简体" w:cs="Times New Roman"/>
          <w:b/>
          <w:bCs/>
          <w:sz w:val="32"/>
          <w:szCs w:val="32"/>
          <w:lang w:val="en-US" w:eastAsia="zh-CN"/>
        </w:rPr>
        <w:t>依托“建设法治泸县巾帼在行动”“</w:t>
      </w:r>
      <w:r>
        <w:rPr>
          <w:rFonts w:hint="default" w:ascii="Times New Roman" w:hAnsi="Times New Roman" w:eastAsia="方正仿宋简体" w:cs="Times New Roman"/>
          <w:b/>
          <w:bCs/>
          <w:sz w:val="32"/>
          <w:szCs w:val="32"/>
        </w:rPr>
        <w:t>三八维权周</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常态化开展普法宣传、纠纷调解、法律援助等妇女儿童维权服务。二是做实关爱帮扶。救助农村低收入妇女“两癌”患者34人，发放救助金34万元；走访慰问困境妇女192名、发放慰问金10万余元；资助困境女童2560人上学、发放99公益“春蕾计划”助学金210.98万元、并在今年的劝募活动中募集资金140万元，持续资助春蕾女童上学。三是做实灾后重建。构建“县+镇+村”妇联三级联动机制，把地震灾后恢复重建作为重要工作。组织</w:t>
      </w:r>
      <w:r>
        <w:rPr>
          <w:rFonts w:hint="default" w:ascii="Times New Roman" w:hAnsi="Times New Roman" w:eastAsia="方正仿宋简体" w:cs="Times New Roman"/>
          <w:b/>
          <w:bCs/>
          <w:sz w:val="32"/>
          <w:szCs w:val="32"/>
          <w:lang w:eastAsia="zh-CN"/>
        </w:rPr>
        <w:t>相关医疗</w:t>
      </w:r>
      <w:r>
        <w:rPr>
          <w:rFonts w:hint="default" w:ascii="Times New Roman" w:hAnsi="Times New Roman" w:eastAsia="方正仿宋简体" w:cs="Times New Roman"/>
          <w:b/>
          <w:bCs/>
          <w:sz w:val="32"/>
          <w:szCs w:val="32"/>
        </w:rPr>
        <w:t>单位，深入玉蟾街道、福集镇开展健康咨询活动</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组织“三八红旗手”、致富带头人等能人为受灾镇开展种养殖技能培训，帮助群众及时恢复生产，实现巩固拓展脱贫攻坚成果同乡村振兴有效衔接。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lang w:val="en-US" w:eastAsia="zh-CN"/>
        </w:rPr>
        <w:t>4.推动家庭建设，</w:t>
      </w:r>
      <w:r>
        <w:rPr>
          <w:rFonts w:hint="default" w:ascii="Times New Roman" w:hAnsi="Times New Roman" w:eastAsia="方正楷体简体" w:cs="Times New Roman"/>
          <w:b/>
          <w:bCs/>
          <w:sz w:val="32"/>
          <w:szCs w:val="32"/>
        </w:rPr>
        <w:t>培育文明乡风民风</w:t>
      </w:r>
      <w:r>
        <w:rPr>
          <w:rFonts w:hint="default" w:ascii="Times New Roman" w:hAnsi="Times New Roman" w:eastAsia="方正楷体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b/>
          <w:bCs/>
          <w:sz w:val="32"/>
          <w:szCs w:val="32"/>
        </w:rPr>
        <w:t>是持续深化家庭文明创建活动。以“美人．美家．美村”为目标，广泛开展“最美家庭”“平安家庭”、“美丽庭院”等评比活动</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树立新时代家庭榜样。</w:t>
      </w:r>
      <w:r>
        <w:rPr>
          <w:rFonts w:hint="default" w:ascii="Times New Roman" w:hAnsi="Times New Roman" w:eastAsia="方正仿宋简体" w:cs="Times New Roman"/>
          <w:b/>
          <w:bCs/>
          <w:sz w:val="32"/>
          <w:szCs w:val="32"/>
          <w:lang w:val="en-US" w:eastAsia="zh-CN"/>
        </w:rPr>
        <w:t>二是开展家庭教育指导</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val="en-US" w:eastAsia="zh-CN"/>
        </w:rPr>
        <w:t>开展寻找表扬家庭先进典型，家庭故事分享、</w:t>
      </w:r>
      <w:r>
        <w:rPr>
          <w:rFonts w:hint="eastAsia" w:eastAsia="方正仿宋简体" w:cs="Times New Roman"/>
          <w:b/>
          <w:bCs/>
          <w:sz w:val="32"/>
          <w:szCs w:val="32"/>
          <w:lang w:val="en-US" w:eastAsia="zh-CN"/>
        </w:rPr>
        <w:t>《中华人民共和国家庭教育促进法》</w:t>
      </w:r>
      <w:r>
        <w:rPr>
          <w:rFonts w:hint="default" w:ascii="Times New Roman" w:hAnsi="Times New Roman" w:eastAsia="方正仿宋简体" w:cs="Times New Roman"/>
          <w:b/>
          <w:bCs/>
          <w:sz w:val="32"/>
          <w:szCs w:val="32"/>
          <w:lang w:val="en-US" w:eastAsia="zh-CN"/>
        </w:rPr>
        <w:t>普法，线上推送“把爱带回家—送法到家 让孩子健康成长”</w:t>
      </w:r>
      <w:r>
        <w:rPr>
          <w:rFonts w:hint="eastAsia" w:eastAsia="方正仿宋简体" w:cs="Times New Roman"/>
          <w:b/>
          <w:bCs/>
          <w:sz w:val="32"/>
          <w:szCs w:val="32"/>
          <w:lang w:val="en-US" w:eastAsia="zh-CN"/>
        </w:rPr>
        <w:t>《中华人民共和国家庭教育促进法》</w:t>
      </w:r>
      <w:r>
        <w:rPr>
          <w:rFonts w:hint="default" w:ascii="Times New Roman" w:hAnsi="Times New Roman" w:eastAsia="方正仿宋简体" w:cs="Times New Roman"/>
          <w:b/>
          <w:bCs/>
          <w:sz w:val="32"/>
          <w:szCs w:val="32"/>
          <w:lang w:val="en-US" w:eastAsia="zh-CN"/>
        </w:rPr>
        <w:t>专题讲座，线下利用“幸福使者·父母大课堂”开展家庭教育宣传讲座进村（社区）、进学校活动。</w:t>
      </w:r>
    </w:p>
    <w:p>
      <w:pPr>
        <w:spacing w:line="578" w:lineRule="exact"/>
        <w:ind w:firstLine="630" w:firstLineChars="196"/>
        <w:jc w:val="left"/>
        <w:rPr>
          <w:rFonts w:hint="default" w:ascii="Times New Roman" w:hAnsi="Times New Roman" w:eastAsia="方正仿宋简体" w:cs="Times New Roman"/>
          <w:b/>
          <w:bCs w:val="0"/>
          <w:kern w:val="0"/>
          <w:sz w:val="32"/>
          <w:szCs w:val="32"/>
          <w:lang w:val="en-US" w:eastAsia="zh-CN" w:bidi="ar-SA"/>
        </w:rPr>
      </w:pPr>
      <w:r>
        <w:rPr>
          <w:rFonts w:hint="default" w:ascii="Times New Roman" w:hAnsi="Times New Roman" w:eastAsia="方正楷体简体" w:cs="Times New Roman"/>
          <w:b/>
          <w:bCs/>
          <w:sz w:val="32"/>
          <w:szCs w:val="32"/>
          <w:lang w:val="en-US" w:eastAsia="zh-CN"/>
        </w:rPr>
        <w:t>5.坚持党建带妇建，深化妇联组织改革。</w:t>
      </w:r>
      <w:r>
        <w:rPr>
          <w:rFonts w:hint="default" w:ascii="Times New Roman" w:hAnsi="Times New Roman" w:eastAsia="方正仿宋简体" w:cs="Times New Roman"/>
          <w:b/>
          <w:bCs/>
          <w:sz w:val="32"/>
          <w:szCs w:val="32"/>
        </w:rPr>
        <w:t>一是</w:t>
      </w:r>
      <w:r>
        <w:rPr>
          <w:rFonts w:hint="default" w:ascii="Times New Roman" w:hAnsi="Times New Roman" w:eastAsia="方正仿宋简体" w:cs="Times New Roman"/>
          <w:b/>
          <w:bCs/>
          <w:sz w:val="32"/>
          <w:szCs w:val="32"/>
          <w:lang w:val="en-US" w:eastAsia="zh-CN"/>
        </w:rPr>
        <w:t>延伸拓展</w:t>
      </w:r>
      <w:r>
        <w:rPr>
          <w:rFonts w:hint="default" w:ascii="Times New Roman" w:hAnsi="Times New Roman" w:eastAsia="方正仿宋简体" w:cs="Times New Roman"/>
          <w:b/>
          <w:bCs/>
          <w:sz w:val="32"/>
          <w:szCs w:val="32"/>
        </w:rPr>
        <w:t>组织覆盖。建成镇（街道）两新组织联合妇联20个，让妇女组织在新业态、新就业群体中得到拓展延伸。</w:t>
      </w:r>
      <w:r>
        <w:rPr>
          <w:rFonts w:hint="default"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b/>
          <w:bCs/>
          <w:sz w:val="32"/>
          <w:szCs w:val="32"/>
        </w:rPr>
        <w:t>是提升队伍能力。</w:t>
      </w:r>
      <w:r>
        <w:rPr>
          <w:rFonts w:hint="default" w:ascii="Times New Roman" w:hAnsi="Times New Roman" w:eastAsia="方正仿宋简体" w:cs="Times New Roman"/>
          <w:b/>
          <w:bCs/>
          <w:sz w:val="32"/>
          <w:szCs w:val="32"/>
          <w:lang w:val="en-US" w:eastAsia="zh-CN"/>
        </w:rPr>
        <w:t>开展执委、妇联干部业务能力培训</w:t>
      </w:r>
      <w:r>
        <w:rPr>
          <w:rFonts w:hint="default" w:ascii="Times New Roman" w:hAnsi="Times New Roman" w:eastAsia="方正仿宋简体" w:cs="Times New Roman"/>
          <w:b/>
          <w:bCs w:val="0"/>
          <w:kern w:val="0"/>
          <w:sz w:val="32"/>
          <w:szCs w:val="32"/>
          <w:lang w:val="en-US" w:eastAsia="zh-CN" w:bidi="ar-SA"/>
        </w:rPr>
        <w:t>2期，不断提升妇联干部的综合素质和工作能力。三是注重妇联组织作用发挥。组织巾帼志愿者开展疫情防控、乡村振兴、安全生产、创文创卫等志愿服务活动40余次。</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shd w:val="clear" w:fill="FFFFFF"/>
          <w:lang w:val="zh-CN" w:eastAsia="zh-CN" w:bidi="ar-SA"/>
        </w:rPr>
      </w:pPr>
      <w:r>
        <w:rPr>
          <w:rFonts w:hint="eastAsia" w:ascii="方正楷体简体" w:hAnsi="方正楷体简体" w:eastAsia="方正楷体简体" w:cs="方正楷体简体"/>
          <w:b/>
          <w:bCs/>
          <w:color w:val="auto"/>
          <w:kern w:val="0"/>
          <w:sz w:val="32"/>
          <w:szCs w:val="32"/>
          <w:shd w:val="clear" w:fill="FFFFFF"/>
          <w:lang w:val="zh-CN" w:eastAsia="zh-CN" w:bidi="ar-SA"/>
        </w:rPr>
        <w:t>（三）结果应用情况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ascii="Times New Roman" w:hAnsi="Times New Roman" w:eastAsia="仿宋_GB2312" w:cs="Times New Roman"/>
          <w:sz w:val="32"/>
          <w:szCs w:val="32"/>
        </w:rPr>
      </w:pPr>
      <w:r>
        <w:rPr>
          <w:rFonts w:hint="eastAsia" w:ascii="Times New Roman" w:hAnsi="Times New Roman" w:eastAsia="方正仿宋简体" w:cs="Times New Roman"/>
          <w:b/>
          <w:bCs w:val="0"/>
          <w:kern w:val="0"/>
          <w:sz w:val="32"/>
          <w:szCs w:val="32"/>
          <w:lang w:val="zh-CN" w:eastAsia="zh-CN" w:bidi="ar-SA"/>
        </w:rPr>
        <w:t>我会按照要求，开展预算执</w:t>
      </w:r>
      <w:r>
        <w:rPr>
          <w:rFonts w:hint="eastAsia" w:ascii="Times New Roman" w:hAnsi="Times New Roman" w:eastAsia="方正仿宋简体" w:cs="Times New Roman"/>
          <w:b/>
          <w:bCs w:val="0"/>
          <w:kern w:val="0"/>
          <w:sz w:val="32"/>
          <w:szCs w:val="32"/>
          <w:lang w:val="en-US" w:eastAsia="zh-CN" w:bidi="ar-SA"/>
        </w:rPr>
        <w:t>行中期评估工作。对照项目</w:t>
      </w:r>
      <w:r>
        <w:rPr>
          <w:rFonts w:hint="default" w:ascii="Times New Roman" w:hAnsi="Times New Roman" w:eastAsia="方正仿宋简体" w:cs="Times New Roman"/>
          <w:b/>
          <w:bCs w:val="0"/>
          <w:kern w:val="0"/>
          <w:sz w:val="32"/>
          <w:szCs w:val="32"/>
          <w:lang w:val="en-US" w:eastAsia="zh-CN" w:bidi="ar-SA"/>
        </w:rPr>
        <w:t xml:space="preserve"> </w:t>
      </w:r>
      <w:r>
        <w:rPr>
          <w:rFonts w:hint="eastAsia" w:ascii="Times New Roman" w:hAnsi="Times New Roman" w:eastAsia="方正仿宋简体" w:cs="Times New Roman"/>
          <w:b/>
          <w:bCs w:val="0"/>
          <w:kern w:val="0"/>
          <w:sz w:val="32"/>
          <w:szCs w:val="32"/>
          <w:lang w:val="en-US" w:eastAsia="zh-CN" w:bidi="ar-SA"/>
        </w:rPr>
        <w:t>执行进度，及时做好沟通衔接，对</w:t>
      </w:r>
      <w:r>
        <w:rPr>
          <w:rFonts w:hint="eastAsia" w:ascii="Times New Roman" w:hAnsi="Times New Roman" w:eastAsia="方正仿宋简体" w:cs="Times New Roman"/>
          <w:b/>
          <w:bCs/>
          <w:sz w:val="32"/>
          <w:szCs w:val="32"/>
        </w:rPr>
        <w:t>经确认的暂不支出、执行</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rPr>
        <w:t>留有结余的项目予以合理统筹调整，盘活资金，提高使用效</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rPr>
        <w:t>率。按照政府信息公开条例规定，积极主动做好公开工作。</w:t>
      </w:r>
      <w:r>
        <w:rPr>
          <w:rFonts w:hint="default"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rPr>
        <w:t>根据统一安排，按时在</w:t>
      </w:r>
      <w:r>
        <w:rPr>
          <w:rFonts w:hint="eastAsia" w:ascii="Times New Roman" w:hAnsi="Times New Roman" w:eastAsia="方正仿宋简体" w:cs="Times New Roman"/>
          <w:b/>
          <w:bCs/>
          <w:sz w:val="32"/>
          <w:szCs w:val="32"/>
          <w:lang w:eastAsia="zh-CN"/>
        </w:rPr>
        <w:t>县</w:t>
      </w:r>
      <w:r>
        <w:rPr>
          <w:rFonts w:hint="eastAsia" w:ascii="Times New Roman" w:hAnsi="Times New Roman" w:eastAsia="方正仿宋简体" w:cs="Times New Roman"/>
          <w:b/>
          <w:bCs/>
          <w:sz w:val="32"/>
          <w:szCs w:val="32"/>
        </w:rPr>
        <w:t>政府网站公开</w:t>
      </w:r>
      <w:r>
        <w:rPr>
          <w:rFonts w:hint="default" w:ascii="Times New Roman" w:hAnsi="Times New Roman" w:eastAsia="方正仿宋简体" w:cs="Times New Roman"/>
          <w:b/>
          <w:bCs/>
          <w:sz w:val="32"/>
          <w:szCs w:val="32"/>
        </w:rPr>
        <w:t xml:space="preserve"> 202</w:t>
      </w:r>
      <w:r>
        <w:rPr>
          <w:rFonts w:hint="eastAsia"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rPr>
        <w:t>年部门预算、</w:t>
      </w:r>
      <w:r>
        <w:rPr>
          <w:rFonts w:hint="default"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rPr>
        <w:t>年部门决算，自觉接受社会监督。</w:t>
      </w:r>
      <w:r>
        <w:rPr>
          <w:rFonts w:hint="eastAsia" w:ascii="Times New Roman" w:hAnsi="Times New Roman" w:eastAsia="方正仿宋简体" w:cs="Times New Roman"/>
          <w:b/>
          <w:bCs/>
          <w:sz w:val="32"/>
          <w:szCs w:val="32"/>
          <w:lang w:val="zh-CN"/>
        </w:rPr>
        <w:t>加强项目绩效评价结果的内部应用，将绩效评价作为</w:t>
      </w:r>
      <w:r>
        <w:rPr>
          <w:rFonts w:hint="default" w:ascii="Times New Roman" w:hAnsi="Times New Roman" w:eastAsia="方正仿宋简体" w:cs="Times New Roman"/>
          <w:b/>
          <w:bCs/>
          <w:sz w:val="32"/>
          <w:szCs w:val="32"/>
          <w:lang w:val="zh-CN"/>
        </w:rPr>
        <w:t>今后项目立项</w:t>
      </w:r>
      <w:r>
        <w:rPr>
          <w:rFonts w:hint="eastAsia" w:ascii="Times New Roman" w:hAnsi="Times New Roman" w:eastAsia="方正仿宋简体" w:cs="Times New Roman"/>
          <w:b/>
          <w:bCs/>
          <w:sz w:val="32"/>
          <w:szCs w:val="32"/>
          <w:lang w:val="zh-CN"/>
        </w:rPr>
        <w:t>、预算编制、项目绩效目标设置的</w:t>
      </w:r>
      <w:r>
        <w:rPr>
          <w:rFonts w:hint="default" w:ascii="Times New Roman" w:hAnsi="Times New Roman" w:eastAsia="方正仿宋简体" w:cs="Times New Roman"/>
          <w:b/>
          <w:bCs/>
          <w:sz w:val="32"/>
          <w:szCs w:val="32"/>
          <w:lang w:val="zh-CN"/>
        </w:rPr>
        <w:t>重要依据</w:t>
      </w:r>
      <w:r>
        <w:rPr>
          <w:rFonts w:hint="eastAsia" w:ascii="Times New Roman" w:hAnsi="Times New Roman" w:eastAsia="方正仿宋简体" w:cs="Times New Roman"/>
          <w:b/>
          <w:bCs/>
          <w:sz w:val="32"/>
          <w:szCs w:val="32"/>
          <w:lang w:val="zh-CN"/>
        </w:rPr>
        <w:t>，</w:t>
      </w:r>
      <w:r>
        <w:rPr>
          <w:rFonts w:hint="default" w:ascii="Times New Roman" w:hAnsi="Times New Roman" w:eastAsia="方正仿宋简体" w:cs="Times New Roman"/>
          <w:b/>
          <w:bCs/>
          <w:sz w:val="32"/>
          <w:szCs w:val="32"/>
          <w:lang w:val="zh-CN"/>
        </w:rPr>
        <w:t>将评价结果作为提高</w:t>
      </w:r>
      <w:r>
        <w:rPr>
          <w:rFonts w:hint="eastAsia" w:ascii="Times New Roman" w:hAnsi="Times New Roman" w:eastAsia="方正仿宋简体" w:cs="Times New Roman"/>
          <w:b/>
          <w:bCs/>
          <w:sz w:val="32"/>
          <w:szCs w:val="32"/>
          <w:lang w:val="zh-CN"/>
        </w:rPr>
        <w:t>项目</w:t>
      </w:r>
      <w:r>
        <w:rPr>
          <w:rFonts w:hint="default" w:ascii="Times New Roman" w:hAnsi="Times New Roman" w:eastAsia="方正仿宋简体" w:cs="Times New Roman"/>
          <w:b/>
          <w:bCs/>
          <w:sz w:val="32"/>
          <w:szCs w:val="32"/>
          <w:lang w:val="zh-CN"/>
        </w:rPr>
        <w:t>管理水平的支撑，促进提高预算管理整体水平</w:t>
      </w:r>
      <w:r>
        <w:rPr>
          <w:rFonts w:hint="eastAsia" w:ascii="Times New Roman" w:hAnsi="Times New Roman" w:eastAsia="方正仿宋简体" w:cs="Times New Roman"/>
          <w:b/>
          <w:bCs/>
          <w:sz w:val="32"/>
          <w:szCs w:val="32"/>
          <w:lang w:val="en-US" w:eastAsia="zh-CN"/>
        </w:rPr>
        <w:t>，严格按照相关要求开展部门绩效自评和运行情况监督，不断增强绩效管理</w:t>
      </w:r>
      <w:r>
        <w:rPr>
          <w:rFonts w:hint="default" w:ascii="Times New Roman" w:hAnsi="Times New Roman" w:eastAsia="方正仿宋简体" w:cs="Times New Roman"/>
          <w:b/>
          <w:bCs/>
          <w:sz w:val="32"/>
          <w:szCs w:val="32"/>
          <w:lang w:val="zh-CN"/>
        </w:rPr>
        <w:t>。</w:t>
      </w:r>
      <w:r>
        <w:rPr>
          <w:rFonts w:hint="eastAsia" w:ascii="Times New Roman" w:hAnsi="Times New Roman" w:eastAsia="方正仿宋简体" w:cs="Times New Roman"/>
          <w:b/>
          <w:bCs/>
          <w:sz w:val="32"/>
          <w:szCs w:val="32"/>
        </w:rPr>
        <w:t>项目实施情况</w:t>
      </w:r>
      <w:r>
        <w:rPr>
          <w:rFonts w:hint="eastAsia" w:ascii="Times New Roman" w:hAnsi="Times New Roman" w:eastAsia="方正仿宋简体" w:cs="Times New Roman"/>
          <w:b/>
          <w:bCs/>
          <w:sz w:val="32"/>
          <w:szCs w:val="32"/>
          <w:lang w:eastAsia="zh-CN"/>
        </w:rPr>
        <w:t>及</w:t>
      </w:r>
      <w:r>
        <w:rPr>
          <w:rFonts w:hint="eastAsia" w:ascii="Times New Roman" w:hAnsi="Times New Roman" w:eastAsia="方正仿宋简体" w:cs="Times New Roman"/>
          <w:b/>
          <w:bCs/>
          <w:sz w:val="32"/>
          <w:szCs w:val="32"/>
        </w:rPr>
        <w:t>绩效自评结果</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rPr>
        <w:t>未收到投诉或反馈意见。</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方正楷体简体" w:hAnsi="方正楷体简体" w:eastAsia="方正楷体简体" w:cs="方正楷体简体"/>
          <w:b/>
          <w:bCs/>
          <w:color w:val="auto"/>
          <w:kern w:val="0"/>
          <w:sz w:val="32"/>
          <w:szCs w:val="32"/>
          <w:shd w:val="clear" w:fill="FFFFFF"/>
          <w:lang w:val="en-US" w:eastAsia="zh-CN" w:bidi="ar-SA"/>
        </w:rPr>
      </w:pPr>
      <w:r>
        <w:rPr>
          <w:rFonts w:hint="eastAsia" w:ascii="方正楷体简体" w:hAnsi="方正楷体简体" w:eastAsia="方正楷体简体" w:cs="方正楷体简体"/>
          <w:b/>
          <w:bCs/>
          <w:color w:val="auto"/>
          <w:kern w:val="0"/>
          <w:sz w:val="32"/>
          <w:szCs w:val="32"/>
          <w:shd w:val="clear" w:fill="FFFFFF"/>
          <w:lang w:val="zh-CN" w:eastAsia="zh-CN" w:bidi="ar-SA"/>
        </w:rPr>
        <w:t>（四）自评质量</w:t>
      </w:r>
    </w:p>
    <w:p>
      <w:pPr>
        <w:spacing w:line="578" w:lineRule="exact"/>
        <w:ind w:firstLine="628" w:firstLineChars="196"/>
        <w:jc w:val="left"/>
        <w:rPr>
          <w:rFonts w:hint="eastAsia" w:ascii="Times New Roman" w:hAnsi="Times New Roman" w:eastAsia="方正仿宋简体" w:cs="Times New Roman"/>
          <w:b/>
          <w:bCs/>
          <w:sz w:val="32"/>
          <w:szCs w:val="32"/>
          <w:lang w:val="zh-CN"/>
        </w:rPr>
      </w:pPr>
      <w:r>
        <w:rPr>
          <w:rFonts w:hint="eastAsia" w:ascii="Times New Roman" w:hAnsi="Times New Roman" w:eastAsia="方正仿宋简体" w:cs="Times New Roman"/>
          <w:b/>
          <w:bCs/>
          <w:sz w:val="32"/>
          <w:szCs w:val="32"/>
          <w:lang w:val="en-US" w:eastAsia="zh-CN"/>
        </w:rPr>
        <w:t>结合2022年全年工作要点，我会科学合理设定2022年目标绩效指标内容，</w:t>
      </w:r>
      <w:r>
        <w:rPr>
          <w:rFonts w:hint="eastAsia" w:ascii="Times New Roman" w:hAnsi="Times New Roman" w:eastAsia="方正仿宋简体" w:cs="Times New Roman"/>
          <w:b/>
          <w:bCs/>
          <w:sz w:val="32"/>
          <w:szCs w:val="32"/>
          <w:lang w:val="en" w:eastAsia="zh-CN"/>
        </w:rPr>
        <w:t>严格按照</w:t>
      </w:r>
      <w:r>
        <w:rPr>
          <w:rFonts w:hint="eastAsia" w:ascii="Times New Roman" w:hAnsi="Times New Roman" w:eastAsia="方正仿宋简体" w:cs="Times New Roman"/>
          <w:b/>
          <w:bCs/>
          <w:sz w:val="32"/>
          <w:szCs w:val="32"/>
          <w:lang w:val="en-US" w:eastAsia="zh-CN"/>
        </w:rPr>
        <w:t>部门整体绩效自评和项目绩效评价要求，开展预算执行和项目推进工作，整体绩效自评完成情况良好，真实、客观的反映了个项目全年预算执行情况和目标实现情况。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hint="eastAsia" w:ascii="方正黑体简体" w:hAnsi="方正黑体简体" w:eastAsia="方正黑体简体" w:cs="方正黑体简体"/>
          <w:b/>
          <w:bCs/>
          <w:color w:val="auto"/>
          <w:kern w:val="0"/>
          <w:sz w:val="32"/>
          <w:szCs w:val="32"/>
          <w:highlight w:val="none"/>
          <w:shd w:val="clear" w:color="auto" w:fill="FFFFFF"/>
        </w:rPr>
      </w:pPr>
      <w:bookmarkStart w:id="80" w:name="_Toc22838"/>
      <w:r>
        <w:rPr>
          <w:rFonts w:hint="eastAsia" w:ascii="方正黑体简体" w:hAnsi="方正黑体简体" w:eastAsia="方正黑体简体" w:cs="方正黑体简体"/>
          <w:b/>
          <w:bCs/>
          <w:color w:val="auto"/>
          <w:kern w:val="0"/>
          <w:sz w:val="32"/>
          <w:szCs w:val="32"/>
          <w:highlight w:val="none"/>
          <w:shd w:val="clear" w:color="auto" w:fill="FFFFFF"/>
        </w:rPr>
        <w:t>四、评价结论及建议</w:t>
      </w:r>
      <w:bookmarkEnd w:id="80"/>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highlight w:val="none"/>
          <w:shd w:val="clear" w:color="auto" w:fill="FFFFFF"/>
          <w:lang w:val="zh-CN"/>
        </w:rPr>
      </w:pPr>
      <w:r>
        <w:rPr>
          <w:rFonts w:hint="eastAsia" w:ascii="方正楷体简体" w:hAnsi="方正楷体简体" w:eastAsia="方正楷体简体" w:cs="方正楷体简体"/>
          <w:b/>
          <w:bCs/>
          <w:color w:val="auto"/>
          <w:kern w:val="0"/>
          <w:sz w:val="32"/>
          <w:szCs w:val="32"/>
          <w:highlight w:val="none"/>
          <w:shd w:val="clear" w:color="auto" w:fill="FFFFFF"/>
          <w:lang w:val="zh-CN"/>
        </w:rPr>
        <w:t>（一）评价结论</w:t>
      </w:r>
    </w:p>
    <w:p>
      <w:pPr>
        <w:spacing w:line="578" w:lineRule="exact"/>
        <w:ind w:firstLine="628" w:firstLineChars="196"/>
        <w:jc w:val="left"/>
        <w:rPr>
          <w:rFonts w:hint="eastAsia" w:ascii="Times New Roman" w:hAnsi="Times New Roman" w:eastAsia="方正仿宋简体" w:cs="Times New Roman"/>
          <w:b/>
          <w:bCs/>
          <w:sz w:val="32"/>
          <w:szCs w:val="32"/>
          <w:lang w:val="zh-CN" w:eastAsia="zh-CN"/>
        </w:rPr>
      </w:pPr>
      <w:r>
        <w:rPr>
          <w:rFonts w:hint="eastAsia" w:ascii="Times New Roman" w:hAnsi="Times New Roman" w:eastAsia="方正仿宋简体" w:cs="Times New Roman"/>
          <w:b/>
          <w:bCs/>
          <w:sz w:val="32"/>
          <w:szCs w:val="32"/>
          <w:lang w:val="en-US" w:eastAsia="zh-CN"/>
        </w:rPr>
        <w:t>我会2022年预算目标明确、合规、合理，建立了比较完善的财务管理制度，严格按照财务管理制度、预算执行和目标绩效及相关规定的用途进行开支及费用核算，并对各项经费的开支进行把关，确保财政资金的规范管理和使用的合规合法，</w:t>
      </w:r>
      <w:r>
        <w:rPr>
          <w:rFonts w:hint="eastAsia" w:ascii="Times New Roman" w:hAnsi="Times New Roman" w:eastAsia="方正仿宋简体" w:cs="Times New Roman"/>
          <w:b/>
          <w:bCs/>
          <w:sz w:val="32"/>
          <w:szCs w:val="32"/>
          <w:lang w:val="zh-CN" w:eastAsia="zh-CN"/>
        </w:rPr>
        <w:t>较好地</w:t>
      </w:r>
      <w:r>
        <w:rPr>
          <w:rFonts w:hint="default" w:ascii="Times New Roman" w:hAnsi="Times New Roman" w:eastAsia="方正仿宋简体" w:cs="Times New Roman"/>
          <w:b/>
          <w:bCs/>
          <w:sz w:val="32"/>
          <w:szCs w:val="32"/>
          <w:lang w:val="zh-CN" w:eastAsia="zh-CN"/>
        </w:rPr>
        <w:t>完成了各项工作任务和绩效目标考核</w:t>
      </w:r>
      <w:r>
        <w:rPr>
          <w:rFonts w:hint="eastAsia" w:ascii="Times New Roman" w:hAnsi="Times New Roman" w:eastAsia="方正仿宋简体" w:cs="Times New Roman"/>
          <w:b/>
          <w:bCs/>
          <w:sz w:val="32"/>
          <w:szCs w:val="32"/>
          <w:lang w:val="zh-CN" w:eastAsia="zh-CN"/>
        </w:rPr>
        <w:t>。</w:t>
      </w:r>
      <w:r>
        <w:rPr>
          <w:rFonts w:hint="eastAsia" w:ascii="Times New Roman" w:hAnsi="Times New Roman" w:eastAsia="方正仿宋简体" w:cs="Times New Roman"/>
          <w:b/>
          <w:bCs/>
          <w:sz w:val="32"/>
          <w:szCs w:val="32"/>
          <w:lang w:val="en-US" w:eastAsia="zh-CN"/>
        </w:rPr>
        <w:t>预算绩效评价自查评分81分。</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highlight w:val="none"/>
          <w:shd w:val="clear" w:color="auto" w:fill="FFFFFF"/>
          <w:lang w:val="zh-CN"/>
        </w:rPr>
      </w:pPr>
      <w:r>
        <w:rPr>
          <w:rFonts w:hint="eastAsia" w:ascii="方正楷体简体" w:hAnsi="方正楷体简体" w:eastAsia="方正楷体简体" w:cs="方正楷体简体"/>
          <w:b/>
          <w:bCs/>
          <w:color w:val="auto"/>
          <w:kern w:val="0"/>
          <w:sz w:val="32"/>
          <w:szCs w:val="32"/>
          <w:highlight w:val="none"/>
          <w:shd w:val="clear" w:color="auto" w:fill="FFFFFF"/>
          <w:lang w:val="zh-CN" w:eastAsia="zh-CN"/>
        </w:rPr>
        <w:t>（二）</w:t>
      </w:r>
      <w:r>
        <w:rPr>
          <w:rFonts w:hint="eastAsia" w:ascii="方正楷体简体" w:hAnsi="方正楷体简体" w:eastAsia="方正楷体简体" w:cs="方正楷体简体"/>
          <w:b/>
          <w:bCs/>
          <w:color w:val="auto"/>
          <w:kern w:val="0"/>
          <w:sz w:val="32"/>
          <w:szCs w:val="32"/>
          <w:highlight w:val="none"/>
          <w:shd w:val="clear" w:color="auto" w:fill="FFFFFF"/>
          <w:lang w:val="zh-CN"/>
        </w:rPr>
        <w:t>存在问题</w:t>
      </w:r>
    </w:p>
    <w:p>
      <w:pPr>
        <w:spacing w:line="578" w:lineRule="exact"/>
        <w:ind w:firstLine="628" w:firstLineChars="196"/>
        <w:jc w:val="left"/>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1.预算编制过程中，预算编制的准确性、科学性还需与各部室加强沟通配合；</w:t>
      </w:r>
    </w:p>
    <w:p>
      <w:pPr>
        <w:spacing w:line="578" w:lineRule="exact"/>
        <w:ind w:firstLine="628" w:firstLineChars="196"/>
        <w:jc w:val="left"/>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2.预算执行进度有待进一步提高。</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方正楷体简体" w:hAnsi="方正楷体简体" w:eastAsia="方正楷体简体" w:cs="方正楷体简体"/>
          <w:b/>
          <w:bCs/>
          <w:color w:val="auto"/>
          <w:kern w:val="0"/>
          <w:sz w:val="32"/>
          <w:szCs w:val="32"/>
          <w:highlight w:val="none"/>
          <w:shd w:val="clear" w:color="auto" w:fill="FFFFFF"/>
          <w:lang w:val="zh-CN" w:eastAsia="zh-CN"/>
        </w:rPr>
      </w:pPr>
      <w:r>
        <w:rPr>
          <w:rFonts w:hint="eastAsia" w:ascii="方正楷体简体" w:hAnsi="方正楷体简体" w:eastAsia="方正楷体简体" w:cs="方正楷体简体"/>
          <w:b/>
          <w:bCs/>
          <w:color w:val="auto"/>
          <w:kern w:val="0"/>
          <w:sz w:val="32"/>
          <w:szCs w:val="32"/>
          <w:highlight w:val="none"/>
          <w:shd w:val="clear" w:color="auto" w:fill="FFFFFF"/>
          <w:lang w:val="zh-CN" w:eastAsia="zh-CN"/>
        </w:rPr>
        <w:t>（三）改进建议</w:t>
      </w:r>
    </w:p>
    <w:p>
      <w:pPr>
        <w:spacing w:line="578" w:lineRule="exact"/>
        <w:ind w:firstLine="628" w:firstLineChars="196"/>
        <w:jc w:val="left"/>
        <w:rPr>
          <w:rFonts w:hint="eastAsia" w:ascii="Times New Roman" w:hAnsi="Times New Roman" w:eastAsia="方正仿宋简体" w:cs="Times New Roman"/>
          <w:b/>
          <w:bCs/>
          <w:sz w:val="32"/>
          <w:szCs w:val="32"/>
          <w:lang w:val="zh-CN" w:eastAsia="zh-CN"/>
        </w:rPr>
      </w:pPr>
      <w:r>
        <w:rPr>
          <w:rFonts w:hint="eastAsia"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zh-CN" w:eastAsia="zh-CN"/>
        </w:rPr>
        <w:t>加强业务部室预算编制和目标绩效制定等相关知识培训学习，提高预算编制准确性和科学性；</w:t>
      </w:r>
    </w:p>
    <w:p>
      <w:pPr>
        <w:spacing w:line="578" w:lineRule="exact"/>
        <w:ind w:firstLine="628" w:firstLineChars="196"/>
        <w:jc w:val="left"/>
        <w:rPr>
          <w:rFonts w:hint="eastAsia" w:ascii="Times New Roman" w:hAnsi="Times New Roman" w:eastAsia="方正仿宋简体" w:cs="Times New Roman"/>
          <w:b/>
          <w:bCs/>
          <w:sz w:val="32"/>
          <w:szCs w:val="32"/>
          <w:lang w:val="zh-CN" w:eastAsia="zh-CN"/>
        </w:rPr>
      </w:pPr>
      <w:r>
        <w:rPr>
          <w:rFonts w:hint="eastAsia"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zh-CN" w:eastAsia="zh-CN"/>
        </w:rPr>
        <w:t>提高业务部室项目资金使用进度意识，推动预算执行严格按时间进度开展。</w:t>
      </w:r>
    </w:p>
    <w:p>
      <w:pPr>
        <w:pStyle w:val="10"/>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（2022年度部门预算项目支出绩效自评表详见excel</w:t>
      </w:r>
      <w:r>
        <w:rPr>
          <w:rFonts w:hint="default" w:ascii="Times New Roman" w:hAnsi="Times New Roman" w:eastAsia="方正仿宋简体" w:cs="Times New Roman"/>
          <w:b/>
          <w:bCs/>
          <w:sz w:val="32"/>
          <w:szCs w:val="32"/>
          <w:lang w:val="zh-CN" w:eastAsia="zh-CN"/>
        </w:rPr>
        <w:t>附表</w:t>
      </w:r>
      <w:r>
        <w:rPr>
          <w:rFonts w:hint="default" w:ascii="Times New Roman" w:hAnsi="Times New Roman" w:eastAsia="仿宋_GB2312" w:cs="Times New Roman"/>
          <w:b/>
          <w:bCs/>
          <w:color w:val="auto"/>
          <w:sz w:val="32"/>
          <w:szCs w:val="32"/>
          <w:highlight w:val="none"/>
          <w:lang w:val="en-US" w:eastAsia="zh-CN"/>
        </w:rPr>
        <w:t>）</w:t>
      </w:r>
    </w:p>
    <w:p>
      <w:pPr>
        <w:pStyle w:val="2"/>
        <w:outlineLvl w:val="1"/>
        <w:rPr>
          <w:rFonts w:hint="default" w:ascii="Times New Roman" w:hAnsi="Times New Roman" w:eastAsia="方正黑体简体" w:cs="Times New Roman"/>
          <w:b/>
          <w:bCs/>
          <w:color w:val="auto"/>
          <w:sz w:val="32"/>
          <w:szCs w:val="32"/>
          <w:highlight w:val="none"/>
          <w:lang w:val="en-US" w:eastAsia="zh-CN"/>
        </w:rPr>
      </w:pPr>
      <w:bookmarkStart w:id="81" w:name="_Toc22982"/>
      <w:r>
        <w:rPr>
          <w:rFonts w:hint="default" w:ascii="Times New Roman" w:hAnsi="Times New Roman" w:eastAsia="方正黑体简体" w:cs="Times New Roman"/>
          <w:b/>
          <w:bCs/>
          <w:color w:val="auto"/>
          <w:kern w:val="0"/>
          <w:sz w:val="32"/>
          <w:szCs w:val="32"/>
          <w:highlight w:val="none"/>
          <w:shd w:val="clear" w:color="auto" w:fill="FFFFFF"/>
          <w:lang w:val="zh-CN"/>
        </w:rPr>
        <w:t>附件</w:t>
      </w:r>
      <w:r>
        <w:rPr>
          <w:rFonts w:hint="default" w:ascii="Times New Roman" w:hAnsi="Times New Roman" w:eastAsia="方正黑体简体" w:cs="Times New Roman"/>
          <w:b/>
          <w:bCs/>
          <w:color w:val="auto"/>
          <w:kern w:val="0"/>
          <w:sz w:val="32"/>
          <w:szCs w:val="32"/>
          <w:highlight w:val="none"/>
          <w:shd w:val="clear" w:color="auto" w:fill="FFFFFF"/>
          <w:lang w:val="en-US" w:eastAsia="zh-CN"/>
        </w:rPr>
        <w:t>2</w:t>
      </w:r>
      <w:bookmarkEnd w:id="81"/>
    </w:p>
    <w:p>
      <w:pPr>
        <w:pStyle w:val="34"/>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b/>
          <w:bCs/>
          <w:color w:val="auto"/>
          <w:kern w:val="2"/>
          <w:sz w:val="36"/>
          <w:szCs w:val="36"/>
          <w:highlight w:val="none"/>
          <w:lang w:val="en-US" w:eastAsia="zh-CN"/>
        </w:rPr>
      </w:pPr>
      <w:r>
        <w:rPr>
          <w:rFonts w:hint="eastAsia" w:ascii="方正小标宋简体" w:hAnsi="方正小标宋简体" w:eastAsia="方正小标宋简体" w:cs="方正小标宋简体"/>
          <w:b/>
          <w:bCs/>
          <w:color w:val="auto"/>
          <w:kern w:val="2"/>
          <w:sz w:val="36"/>
          <w:szCs w:val="36"/>
          <w:highlight w:val="none"/>
          <w:lang w:val="en-US" w:eastAsia="zh-CN"/>
        </w:rPr>
        <w:t>2023年春节送温暖走访慰问困难妇女项目</w:t>
      </w:r>
    </w:p>
    <w:p>
      <w:pPr>
        <w:pStyle w:val="34"/>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b/>
          <w:bCs/>
          <w:color w:val="auto"/>
          <w:kern w:val="2"/>
          <w:sz w:val="36"/>
          <w:szCs w:val="36"/>
          <w:highlight w:val="none"/>
          <w:lang w:val="en-US" w:eastAsia="zh-CN"/>
        </w:rPr>
      </w:pPr>
      <w:r>
        <w:rPr>
          <w:rFonts w:hint="eastAsia" w:ascii="方正小标宋简体" w:hAnsi="方正小标宋简体" w:eastAsia="方正小标宋简体" w:cs="方正小标宋简体"/>
          <w:b/>
          <w:bCs/>
          <w:color w:val="auto"/>
          <w:kern w:val="2"/>
          <w:sz w:val="36"/>
          <w:szCs w:val="36"/>
          <w:highlight w:val="none"/>
          <w:lang w:val="en-US" w:eastAsia="zh-CN"/>
        </w:rPr>
        <w:t>绩效自评报告</w:t>
      </w:r>
    </w:p>
    <w:p>
      <w:pPr>
        <w:pStyle w:val="34"/>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方正黑体简体" w:hAnsi="方正黑体简体" w:eastAsia="方正黑体简体" w:cs="方正黑体简体"/>
          <w:b/>
          <w:bCs/>
          <w:color w:val="auto"/>
          <w:sz w:val="32"/>
          <w:szCs w:val="32"/>
          <w:highlight w:val="none"/>
          <w:u w:val="none"/>
          <w:lang w:val="zh-CN"/>
        </w:rPr>
      </w:pPr>
      <w:bookmarkStart w:id="82" w:name="_Toc4287"/>
      <w:r>
        <w:rPr>
          <w:rFonts w:hint="eastAsia" w:ascii="方正黑体简体" w:hAnsi="方正黑体简体" w:eastAsia="方正黑体简体" w:cs="方正黑体简体"/>
          <w:b/>
          <w:bCs/>
          <w:color w:val="auto"/>
          <w:sz w:val="32"/>
          <w:szCs w:val="32"/>
          <w:highlight w:val="none"/>
          <w:u w:val="none"/>
        </w:rPr>
        <w:t>一、</w:t>
      </w:r>
      <w:r>
        <w:rPr>
          <w:rFonts w:hint="eastAsia" w:ascii="方正黑体简体" w:hAnsi="方正黑体简体" w:eastAsia="方正黑体简体" w:cs="方正黑体简体"/>
          <w:b/>
          <w:bCs/>
          <w:color w:val="auto"/>
          <w:sz w:val="32"/>
          <w:szCs w:val="32"/>
          <w:highlight w:val="none"/>
          <w:u w:val="none"/>
          <w:lang w:val="zh-CN"/>
        </w:rPr>
        <w:t>项目概况</w:t>
      </w:r>
      <w:bookmarkEnd w:id="82"/>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简体" w:hAnsi="方正楷体简体" w:eastAsia="方正楷体简体" w:cs="方正楷体简体"/>
          <w:b/>
          <w:color w:val="auto"/>
          <w:sz w:val="32"/>
          <w:szCs w:val="32"/>
          <w:highlight w:val="none"/>
          <w:u w:val="none"/>
          <w:lang w:val="zh-CN"/>
        </w:rPr>
      </w:pPr>
      <w:r>
        <w:rPr>
          <w:rFonts w:hint="eastAsia" w:ascii="方正楷体简体" w:hAnsi="方正楷体简体" w:eastAsia="方正楷体简体" w:cs="方正楷体简体"/>
          <w:b/>
          <w:color w:val="auto"/>
          <w:sz w:val="32"/>
          <w:szCs w:val="32"/>
          <w:highlight w:val="none"/>
          <w:u w:val="none"/>
          <w:lang w:val="zh-CN"/>
        </w:rPr>
        <w:t>（一）项目基本情况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1．县妇联按照</w:t>
      </w:r>
      <w:r>
        <w:rPr>
          <w:rFonts w:hint="eastAsia" w:eastAsia="方正仿宋简体" w:cs="Times New Roman"/>
          <w:b/>
          <w:bCs/>
          <w:color w:val="auto"/>
          <w:kern w:val="0"/>
          <w:sz w:val="32"/>
          <w:szCs w:val="32"/>
          <w:highlight w:val="none"/>
          <w:u w:val="none"/>
          <w:shd w:val="clear" w:color="auto" w:fill="FFFFFF"/>
          <w:lang w:val="zh-CN" w:eastAsia="zh-CN"/>
        </w:rPr>
        <w:t>县级</w:t>
      </w: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走访慰问文件对困难妇女的界定要求，指导并监督镇（街道）妇联组织报送符合条件的困难妇女进行走访慰问。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2．项目立项依据：县级春节送温暖走访慰问文件。</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3．项目资金管理办法：根据县级文件确定的慰问标准和慰问妇女人数，在规定的时间内完成慰问对象摸排和集中慰问，将资金及时足额发放给慰问妇女</w:t>
      </w:r>
      <w:r>
        <w:rPr>
          <w:rFonts w:hint="eastAsia" w:ascii="Times New Roman" w:hAnsi="Times New Roman" w:eastAsia="方正仿宋简体" w:cs="Times New Roman"/>
          <w:b/>
          <w:bCs/>
          <w:color w:val="auto"/>
          <w:kern w:val="0"/>
          <w:sz w:val="32"/>
          <w:szCs w:val="32"/>
          <w:highlight w:val="none"/>
          <w:u w:val="none"/>
          <w:shd w:val="clear" w:color="auto" w:fill="FFFFFF"/>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4．资金分配的原则及考虑因素：根据县级走访慰问情况统筹安排各镇（街道）慰问妇女名额和资金。</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简体" w:hAnsi="方正楷体简体" w:eastAsia="方正楷体简体" w:cs="方正楷体简体"/>
          <w:b/>
          <w:color w:val="auto"/>
          <w:sz w:val="32"/>
          <w:szCs w:val="32"/>
          <w:highlight w:val="none"/>
          <w:u w:val="none"/>
          <w:lang w:val="zh-CN"/>
        </w:rPr>
      </w:pPr>
      <w:r>
        <w:rPr>
          <w:rFonts w:hint="eastAsia" w:ascii="方正楷体简体" w:hAnsi="方正楷体简体" w:eastAsia="方正楷体简体" w:cs="方正楷体简体"/>
          <w:b/>
          <w:color w:val="auto"/>
          <w:sz w:val="32"/>
          <w:szCs w:val="32"/>
          <w:highlight w:val="none"/>
          <w:u w:val="none"/>
          <w:lang w:val="zh-CN"/>
        </w:rPr>
        <w:t>（二）项目绩效目标</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1．项目主要内容：在春节前夕，对困难妇女集中开展走访慰问。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2．项目绩效目标：根据文件要求，向</w:t>
      </w:r>
      <w:r>
        <w:rPr>
          <w:rFonts w:hint="eastAsia" w:ascii="Times New Roman" w:hAnsi="Times New Roman" w:eastAsia="方正仿宋简体" w:cs="Times New Roman"/>
          <w:b/>
          <w:bCs/>
          <w:color w:val="auto"/>
          <w:kern w:val="0"/>
          <w:sz w:val="32"/>
          <w:szCs w:val="32"/>
          <w:highlight w:val="none"/>
          <w:u w:val="none"/>
          <w:shd w:val="clear" w:color="auto" w:fill="FFFFFF"/>
          <w:lang w:val="en-US" w:eastAsia="zh-CN"/>
        </w:rPr>
        <w:t>180名困难妇女每人发放慰问金500元，在全社会营造关爱困难妇女，温暖喜庆的浓浓春节氛围</w:t>
      </w: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3．申报内容与实际相符，申报目标合理可行。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简体" w:hAnsi="方正楷体简体" w:eastAsia="方正楷体简体" w:cs="方正楷体简体"/>
          <w:b/>
          <w:color w:val="auto"/>
          <w:sz w:val="32"/>
          <w:szCs w:val="32"/>
          <w:highlight w:val="none"/>
          <w:u w:val="none"/>
          <w:lang w:val="zh-CN"/>
        </w:rPr>
      </w:pPr>
      <w:r>
        <w:rPr>
          <w:rFonts w:hint="eastAsia" w:ascii="方正楷体简体" w:hAnsi="方正楷体简体" w:eastAsia="方正楷体简体" w:cs="方正楷体简体"/>
          <w:b/>
          <w:color w:val="auto"/>
          <w:sz w:val="32"/>
          <w:szCs w:val="32"/>
          <w:highlight w:val="none"/>
          <w:u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按照财务管理要求在事前、事中、事后等环节，对财务预算、资金支出、项目效益等进行科学分析和评估。我会由 分管办公室的行政领导统一指挥，财务经办人具体负责，从实际出发，根据项目立项的可能性、项目预算的科学性和规范性、预算执行目标完成程序和组织管理水平，实施获得各种效益以及资金实际使用情况等对项目开展公平合理、公开透明的 项目预算绩效评价。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方正黑体简体" w:hAnsi="方正黑体简体" w:eastAsia="方正黑体简体" w:cs="方正黑体简体"/>
          <w:b/>
          <w:bCs/>
          <w:color w:val="auto"/>
          <w:sz w:val="32"/>
          <w:szCs w:val="32"/>
          <w:highlight w:val="none"/>
          <w:u w:val="none"/>
        </w:rPr>
      </w:pPr>
      <w:bookmarkStart w:id="83" w:name="_Toc28423"/>
      <w:r>
        <w:rPr>
          <w:rFonts w:hint="eastAsia" w:ascii="方正黑体简体" w:hAnsi="方正黑体简体" w:eastAsia="方正黑体简体" w:cs="方正黑体简体"/>
          <w:b/>
          <w:bCs/>
          <w:color w:val="auto"/>
          <w:sz w:val="32"/>
          <w:szCs w:val="32"/>
          <w:highlight w:val="none"/>
          <w:u w:val="none"/>
        </w:rPr>
        <w:t>二、项目资金申报及使用情况</w:t>
      </w:r>
      <w:bookmarkEnd w:id="83"/>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简体" w:hAnsi="方正楷体简体" w:eastAsia="方正楷体简体" w:cs="方正楷体简体"/>
          <w:b/>
          <w:color w:val="auto"/>
          <w:sz w:val="32"/>
          <w:szCs w:val="32"/>
          <w:highlight w:val="none"/>
          <w:u w:val="none"/>
          <w:lang w:val="zh-CN"/>
        </w:rPr>
      </w:pPr>
      <w:r>
        <w:rPr>
          <w:rFonts w:hint="eastAsia" w:ascii="方正楷体简体" w:hAnsi="方正楷体简体" w:eastAsia="方正楷体简体" w:cs="方正楷体简体"/>
          <w:b/>
          <w:color w:val="auto"/>
          <w:sz w:val="32"/>
          <w:szCs w:val="32"/>
          <w:highlight w:val="none"/>
          <w:u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县财政局通过《关于下达202</w:t>
      </w:r>
      <w:r>
        <w:rPr>
          <w:rFonts w:hint="eastAsia" w:ascii="Times New Roman" w:hAnsi="Times New Roman" w:eastAsia="方正仿宋简体" w:cs="Times New Roman"/>
          <w:b/>
          <w:bCs/>
          <w:color w:val="auto"/>
          <w:kern w:val="0"/>
          <w:sz w:val="32"/>
          <w:szCs w:val="32"/>
          <w:highlight w:val="none"/>
          <w:u w:val="none"/>
          <w:shd w:val="clear" w:color="auto" w:fill="FFFFFF"/>
          <w:lang w:val="en-US" w:eastAsia="zh-CN"/>
        </w:rPr>
        <w:t>2</w:t>
      </w: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年年初预算的通知》下达我会项目资金预算指标</w:t>
      </w:r>
      <w:r>
        <w:rPr>
          <w:rFonts w:hint="eastAsia" w:ascii="Times New Roman" w:hAnsi="Times New Roman" w:eastAsia="方正仿宋简体" w:cs="Times New Roman"/>
          <w:b/>
          <w:bCs/>
          <w:color w:val="auto"/>
          <w:kern w:val="0"/>
          <w:sz w:val="32"/>
          <w:szCs w:val="32"/>
          <w:highlight w:val="none"/>
          <w:u w:val="none"/>
          <w:shd w:val="clear" w:color="auto" w:fill="FFFFFF"/>
          <w:lang w:val="en-US" w:eastAsia="zh-CN"/>
        </w:rPr>
        <w:t>9</w:t>
      </w: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万元，截止202</w:t>
      </w:r>
      <w:r>
        <w:rPr>
          <w:rFonts w:hint="eastAsia" w:ascii="Times New Roman" w:hAnsi="Times New Roman" w:eastAsia="方正仿宋简体" w:cs="Times New Roman"/>
          <w:b/>
          <w:bCs/>
          <w:color w:val="auto"/>
          <w:kern w:val="0"/>
          <w:sz w:val="32"/>
          <w:szCs w:val="32"/>
          <w:highlight w:val="none"/>
          <w:u w:val="none"/>
          <w:shd w:val="clear" w:color="auto" w:fill="FFFFFF"/>
          <w:lang w:val="en-US" w:eastAsia="zh-CN"/>
        </w:rPr>
        <w:t>2</w:t>
      </w: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年12月31日，项目资金全部到位。</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简体" w:hAnsi="方正楷体简体" w:eastAsia="方正楷体简体" w:cs="方正楷体简体"/>
          <w:b/>
          <w:color w:val="auto"/>
          <w:sz w:val="32"/>
          <w:szCs w:val="32"/>
          <w:highlight w:val="none"/>
          <w:u w:val="none"/>
          <w:lang w:val="zh-CN"/>
        </w:rPr>
      </w:pPr>
      <w:r>
        <w:rPr>
          <w:rFonts w:hint="eastAsia" w:ascii="方正楷体简体" w:hAnsi="方正楷体简体" w:eastAsia="方正楷体简体" w:cs="方正楷体简体"/>
          <w:b/>
          <w:color w:val="auto"/>
          <w:sz w:val="32"/>
          <w:szCs w:val="32"/>
          <w:highlight w:val="none"/>
          <w:u w:val="none"/>
          <w:lang w:val="zh-CN"/>
        </w:rPr>
        <w:t>（二）资金计划、到位及使用情况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本项目预算指标为</w:t>
      </w:r>
      <w:r>
        <w:rPr>
          <w:rFonts w:hint="eastAsia" w:ascii="Times New Roman" w:hAnsi="Times New Roman" w:eastAsia="方正仿宋简体" w:cs="Times New Roman"/>
          <w:b/>
          <w:bCs/>
          <w:color w:val="auto"/>
          <w:kern w:val="0"/>
          <w:sz w:val="32"/>
          <w:szCs w:val="32"/>
          <w:highlight w:val="none"/>
          <w:u w:val="none"/>
          <w:shd w:val="clear" w:color="auto" w:fill="FFFFFF"/>
          <w:lang w:val="en-US" w:eastAsia="zh-CN"/>
        </w:rPr>
        <w:t>9</w:t>
      </w: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万元，截至202</w:t>
      </w:r>
      <w:r>
        <w:rPr>
          <w:rFonts w:hint="eastAsia" w:ascii="Times New Roman" w:hAnsi="Times New Roman" w:eastAsia="方正仿宋简体" w:cs="Times New Roman"/>
          <w:b/>
          <w:bCs/>
          <w:color w:val="auto"/>
          <w:kern w:val="0"/>
          <w:sz w:val="32"/>
          <w:szCs w:val="32"/>
          <w:highlight w:val="none"/>
          <w:u w:val="none"/>
          <w:shd w:val="clear" w:color="auto" w:fill="FFFFFF"/>
          <w:lang w:val="en-US" w:eastAsia="zh-CN"/>
        </w:rPr>
        <w:t>2</w:t>
      </w: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年12月31日，县财政局实际拨付项目资金</w:t>
      </w:r>
      <w:r>
        <w:rPr>
          <w:rFonts w:hint="eastAsia" w:ascii="Times New Roman" w:hAnsi="Times New Roman" w:eastAsia="方正仿宋简体" w:cs="Times New Roman"/>
          <w:b/>
          <w:bCs/>
          <w:color w:val="auto"/>
          <w:kern w:val="0"/>
          <w:sz w:val="32"/>
          <w:szCs w:val="32"/>
          <w:highlight w:val="none"/>
          <w:u w:val="none"/>
          <w:shd w:val="clear" w:color="auto" w:fill="FFFFFF"/>
          <w:lang w:val="en-US" w:eastAsia="zh-CN"/>
        </w:rPr>
        <w:t>9</w:t>
      </w: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万元，资金拨付率为 100%，项目实施过程中，按照慰问标准和名额分配开展慰问，未超预算实施，项目资金已全部发放到慰问对象手中。</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简体" w:hAnsi="方正楷体简体" w:eastAsia="方正楷体简体" w:cs="方正楷体简体"/>
          <w:b/>
          <w:color w:val="auto"/>
          <w:sz w:val="32"/>
          <w:szCs w:val="32"/>
          <w:highlight w:val="none"/>
          <w:u w:val="none"/>
          <w:lang w:val="zh-CN"/>
        </w:rPr>
      </w:pPr>
      <w:r>
        <w:rPr>
          <w:rFonts w:hint="eastAsia" w:ascii="方正楷体简体" w:hAnsi="方正楷体简体" w:eastAsia="方正楷体简体" w:cs="方正楷体简体"/>
          <w:b/>
          <w:color w:val="auto"/>
          <w:sz w:val="32"/>
          <w:szCs w:val="32"/>
          <w:highlight w:val="none"/>
          <w:u w:val="none"/>
          <w:lang w:val="zh-CN"/>
        </w:rPr>
        <w:t>（三）项目财务管理情况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我单位财务管理制度健全，严格执行财务管理制度，账务处理及时，会计核算规范。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方正黑体简体" w:hAnsi="方正黑体简体" w:eastAsia="方正黑体简体" w:cs="方正黑体简体"/>
          <w:b/>
          <w:bCs/>
          <w:color w:val="auto"/>
          <w:sz w:val="32"/>
          <w:szCs w:val="32"/>
          <w:highlight w:val="none"/>
          <w:u w:val="none"/>
        </w:rPr>
      </w:pPr>
      <w:bookmarkStart w:id="84" w:name="_Toc773"/>
      <w:r>
        <w:rPr>
          <w:rFonts w:hint="eastAsia" w:ascii="方正黑体简体" w:hAnsi="方正黑体简体" w:eastAsia="方正黑体简体" w:cs="方正黑体简体"/>
          <w:b/>
          <w:bCs/>
          <w:color w:val="auto"/>
          <w:sz w:val="32"/>
          <w:szCs w:val="32"/>
          <w:highlight w:val="none"/>
          <w:u w:val="none"/>
        </w:rPr>
        <w:t>三、项目实施及管理情况</w:t>
      </w:r>
      <w:bookmarkEnd w:id="84"/>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我会严格按照县级春节送温暖相关文件开展走访慰问困难妇女工作，并对镇（街道）实施情况进行全程监督。</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方正黑体简体" w:hAnsi="方正黑体简体" w:eastAsia="方正黑体简体" w:cs="方正黑体简体"/>
          <w:b/>
          <w:bCs/>
          <w:color w:val="auto"/>
          <w:sz w:val="32"/>
          <w:szCs w:val="32"/>
          <w:highlight w:val="none"/>
          <w:u w:val="none"/>
          <w:lang w:val="zh-CN"/>
        </w:rPr>
      </w:pPr>
      <w:bookmarkStart w:id="85" w:name="_Toc20794"/>
      <w:r>
        <w:rPr>
          <w:rFonts w:hint="eastAsia" w:ascii="方正黑体简体" w:hAnsi="方正黑体简体" w:eastAsia="方正黑体简体" w:cs="方正黑体简体"/>
          <w:b/>
          <w:bCs/>
          <w:color w:val="auto"/>
          <w:sz w:val="32"/>
          <w:szCs w:val="32"/>
          <w:highlight w:val="none"/>
          <w:u w:val="none"/>
        </w:rPr>
        <w:t>四、项目绩效情况</w:t>
      </w:r>
      <w:bookmarkEnd w:id="85"/>
      <w:r>
        <w:rPr>
          <w:rFonts w:hint="eastAsia" w:ascii="方正黑体简体" w:hAnsi="方正黑体简体" w:eastAsia="方正黑体简体" w:cs="方正黑体简体"/>
          <w:b/>
          <w:bCs/>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简体" w:hAnsi="方正楷体简体" w:eastAsia="方正楷体简体" w:cs="方正楷体简体"/>
          <w:b/>
          <w:color w:val="auto"/>
          <w:sz w:val="32"/>
          <w:szCs w:val="32"/>
          <w:highlight w:val="none"/>
          <w:u w:val="none"/>
          <w:lang w:val="zh-CN"/>
        </w:rPr>
      </w:pPr>
      <w:r>
        <w:rPr>
          <w:rFonts w:hint="eastAsia" w:ascii="方正楷体简体" w:hAnsi="方正楷体简体" w:eastAsia="方正楷体简体" w:cs="方正楷体简体"/>
          <w:b/>
          <w:color w:val="auto"/>
          <w:sz w:val="32"/>
          <w:szCs w:val="32"/>
          <w:highlight w:val="none"/>
          <w:u w:val="none"/>
          <w:lang w:val="zh-CN"/>
        </w:rPr>
        <w:t>（一）项目完成情况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方正仿宋简体" w:cs="Times New Roman"/>
          <w:b/>
          <w:bCs/>
          <w:color w:val="auto"/>
          <w:kern w:val="0"/>
          <w:sz w:val="32"/>
          <w:szCs w:val="32"/>
          <w:highlight w:val="none"/>
          <w:u w:val="none"/>
          <w:shd w:val="clear" w:color="auto" w:fill="FFFFFF"/>
          <w:lang w:val="en-US"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在春节前，按时完成对</w:t>
      </w:r>
      <w:r>
        <w:rPr>
          <w:rFonts w:hint="eastAsia" w:ascii="Times New Roman" w:hAnsi="Times New Roman" w:eastAsia="方正仿宋简体" w:cs="Times New Roman"/>
          <w:b/>
          <w:bCs/>
          <w:color w:val="auto"/>
          <w:kern w:val="0"/>
          <w:sz w:val="32"/>
          <w:szCs w:val="32"/>
          <w:highlight w:val="none"/>
          <w:u w:val="none"/>
          <w:shd w:val="clear" w:color="auto" w:fill="FFFFFF"/>
          <w:lang w:val="en-US" w:eastAsia="zh-CN"/>
        </w:rPr>
        <w:t>180名困难妇女的走访慰问，将慰问金全部发放到位。</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简体" w:hAnsi="方正楷体简体" w:eastAsia="方正楷体简体" w:cs="方正楷体简体"/>
          <w:b/>
          <w:color w:val="auto"/>
          <w:sz w:val="32"/>
          <w:szCs w:val="32"/>
          <w:highlight w:val="none"/>
          <w:u w:val="none"/>
          <w:lang w:val="zh-CN"/>
        </w:rPr>
      </w:pPr>
      <w:r>
        <w:rPr>
          <w:rFonts w:hint="eastAsia" w:ascii="方正楷体简体" w:hAnsi="方正楷体简体" w:eastAsia="方正楷体简体" w:cs="方正楷体简体"/>
          <w:b/>
          <w:color w:val="auto"/>
          <w:sz w:val="32"/>
          <w:szCs w:val="32"/>
          <w:highlight w:val="none"/>
          <w:u w:val="none"/>
          <w:lang w:val="zh-CN"/>
        </w:rPr>
        <w:t>（二）项目效益情况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en-US"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我会顺利完成了</w:t>
      </w:r>
      <w:r>
        <w:rPr>
          <w:rFonts w:hint="eastAsia" w:ascii="Times New Roman" w:hAnsi="Times New Roman" w:eastAsia="方正仿宋简体" w:cs="Times New Roman"/>
          <w:b/>
          <w:bCs/>
          <w:color w:val="auto"/>
          <w:kern w:val="0"/>
          <w:sz w:val="32"/>
          <w:szCs w:val="32"/>
          <w:highlight w:val="none"/>
          <w:u w:val="none"/>
          <w:shd w:val="clear" w:color="auto" w:fill="FFFFFF"/>
          <w:lang w:val="en-US" w:eastAsia="zh-CN"/>
        </w:rPr>
        <w:t>2022年春节送慰问走访慰问困难妇女工作，向困难妇女送去了党和国家的关心关爱，确保困难妇女祥和过新年。</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方正黑体简体" w:hAnsi="方正黑体简体" w:eastAsia="方正黑体简体" w:cs="方正黑体简体"/>
          <w:b/>
          <w:bCs/>
          <w:color w:val="auto"/>
          <w:sz w:val="32"/>
          <w:szCs w:val="32"/>
          <w:highlight w:val="none"/>
          <w:u w:val="none"/>
        </w:rPr>
      </w:pPr>
      <w:bookmarkStart w:id="86" w:name="_Toc17409"/>
      <w:r>
        <w:rPr>
          <w:rFonts w:hint="eastAsia" w:ascii="方正黑体简体" w:hAnsi="方正黑体简体" w:eastAsia="方正黑体简体" w:cs="方正黑体简体"/>
          <w:b/>
          <w:bCs/>
          <w:color w:val="auto"/>
          <w:sz w:val="32"/>
          <w:szCs w:val="32"/>
          <w:highlight w:val="none"/>
          <w:u w:val="none"/>
        </w:rPr>
        <w:t>五、评价结论及建议</w:t>
      </w:r>
      <w:bookmarkEnd w:id="86"/>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简体" w:hAnsi="方正楷体简体" w:eastAsia="方正楷体简体" w:cs="方正楷体简体"/>
          <w:b/>
          <w:color w:val="auto"/>
          <w:sz w:val="32"/>
          <w:szCs w:val="32"/>
          <w:highlight w:val="none"/>
          <w:u w:val="none"/>
          <w:lang w:val="zh-CN"/>
        </w:rPr>
      </w:pPr>
      <w:r>
        <w:rPr>
          <w:rFonts w:hint="eastAsia" w:ascii="方正楷体简体" w:hAnsi="方正楷体简体" w:eastAsia="方正楷体简体" w:cs="方正楷体简体"/>
          <w:b/>
          <w:color w:val="auto"/>
          <w:sz w:val="32"/>
          <w:szCs w:val="32"/>
          <w:highlight w:val="none"/>
          <w:u w:val="none"/>
          <w:lang w:val="zh-CN"/>
        </w:rPr>
        <w:t>（一）评价结论</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项目实施严格按要求开展，实施效果良好。</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简体" w:hAnsi="方正楷体简体" w:eastAsia="方正楷体简体" w:cs="方正楷体简体"/>
          <w:b/>
          <w:color w:val="auto"/>
          <w:sz w:val="32"/>
          <w:szCs w:val="32"/>
          <w:highlight w:val="none"/>
          <w:u w:val="none"/>
          <w:lang w:val="zh-CN"/>
        </w:rPr>
      </w:pPr>
      <w:r>
        <w:rPr>
          <w:rFonts w:hint="eastAsia" w:ascii="方正楷体简体" w:hAnsi="方正楷体简体" w:eastAsia="方正楷体简体" w:cs="方正楷体简体"/>
          <w:b/>
          <w:color w:val="auto"/>
          <w:sz w:val="32"/>
          <w:szCs w:val="32"/>
          <w:highlight w:val="none"/>
          <w:u w:val="none"/>
          <w:lang w:val="zh-CN"/>
        </w:rPr>
        <w:t>（二）存在的问题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存在困难妇女未摸排到的情况</w:t>
      </w:r>
      <w:r>
        <w:rPr>
          <w:rFonts w:hint="eastAsia" w:eastAsia="方正仿宋简体" w:cs="Times New Roman"/>
          <w:b/>
          <w:bCs/>
          <w:color w:val="auto"/>
          <w:kern w:val="0"/>
          <w:sz w:val="32"/>
          <w:szCs w:val="32"/>
          <w:highlight w:val="none"/>
          <w:u w:val="none"/>
          <w:shd w:val="clear" w:color="auto" w:fill="FFFFFF"/>
          <w:lang w:val="zh-CN"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简体" w:hAnsi="方正楷体简体" w:eastAsia="方正楷体简体" w:cs="方正楷体简体"/>
          <w:b/>
          <w:color w:val="auto"/>
          <w:sz w:val="32"/>
          <w:szCs w:val="32"/>
          <w:highlight w:val="none"/>
          <w:u w:val="none"/>
          <w:lang w:val="zh-CN"/>
        </w:rPr>
      </w:pPr>
      <w:r>
        <w:rPr>
          <w:rFonts w:hint="eastAsia" w:ascii="方正楷体简体" w:hAnsi="方正楷体简体" w:eastAsia="方正楷体简体" w:cs="方正楷体简体"/>
          <w:b/>
          <w:color w:val="auto"/>
          <w:sz w:val="32"/>
          <w:szCs w:val="32"/>
          <w:highlight w:val="none"/>
          <w:u w:val="none"/>
          <w:lang w:val="zh-CN"/>
        </w:rPr>
        <w:t>（三）相关建议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default" w:ascii="Times New Roman" w:hAnsi="Times New Roman" w:eastAsia="方正仿宋简体" w:cs="Times New Roman"/>
          <w:b/>
          <w:bCs/>
          <w:color w:val="auto"/>
          <w:kern w:val="0"/>
          <w:sz w:val="32"/>
          <w:szCs w:val="32"/>
          <w:highlight w:val="none"/>
          <w:u w:val="none"/>
          <w:shd w:val="clear" w:color="auto" w:fill="FFFFFF"/>
          <w:lang w:val="zh-CN" w:eastAsia="zh-CN"/>
        </w:rPr>
        <w:t>各级妇联组织应在日常工作中加强对困难妇女的摸排，登记造册，掌握相关情况。</w:t>
      </w:r>
    </w:p>
    <w:p>
      <w:pPr>
        <w:pStyle w:val="2"/>
        <w:rPr>
          <w:rFonts w:hint="default" w:ascii="Times New Roman" w:hAnsi="Times New Roman" w:eastAsia="方正仿宋简体" w:cs="Times New Roman"/>
          <w:b/>
          <w:bCs/>
          <w:color w:val="auto"/>
          <w:kern w:val="0"/>
          <w:sz w:val="32"/>
          <w:szCs w:val="32"/>
          <w:highlight w:val="none"/>
          <w:u w:val="none"/>
          <w:shd w:val="clear" w:color="auto" w:fill="FFFFFF"/>
          <w:lang w:val="zh-CN" w:eastAsia="zh-CN"/>
        </w:rPr>
      </w:pPr>
    </w:p>
    <w:p>
      <w:pPr>
        <w:pStyle w:val="2"/>
        <w:rPr>
          <w:rFonts w:hint="default" w:ascii="Times New Roman" w:hAnsi="Times New Roman" w:eastAsia="方正仿宋简体" w:cs="Times New Roman"/>
          <w:b/>
          <w:bCs/>
          <w:color w:val="auto"/>
          <w:kern w:val="0"/>
          <w:sz w:val="32"/>
          <w:szCs w:val="32"/>
          <w:highlight w:val="none"/>
          <w:u w:val="none"/>
          <w:shd w:val="clear" w:color="auto" w:fill="FFFFFF"/>
          <w:lang w:val="zh-CN" w:eastAsia="zh-CN"/>
        </w:rPr>
      </w:pPr>
    </w:p>
    <w:p>
      <w:pPr>
        <w:pStyle w:val="2"/>
        <w:rPr>
          <w:rFonts w:hint="default" w:ascii="Times New Roman" w:hAnsi="Times New Roman" w:eastAsia="方正仿宋简体" w:cs="Times New Roman"/>
          <w:b/>
          <w:bCs/>
          <w:color w:val="auto"/>
          <w:kern w:val="0"/>
          <w:sz w:val="32"/>
          <w:szCs w:val="32"/>
          <w:highlight w:val="none"/>
          <w:u w:val="none"/>
          <w:shd w:val="clear" w:color="auto" w:fill="FFFFFF"/>
          <w:lang w:val="zh-CN" w:eastAsia="zh-CN"/>
        </w:rPr>
      </w:pPr>
    </w:p>
    <w:p>
      <w:pPr>
        <w:pStyle w:val="2"/>
        <w:rPr>
          <w:rFonts w:hint="default" w:ascii="Times New Roman" w:hAnsi="Times New Roman" w:eastAsia="方正仿宋简体" w:cs="Times New Roman"/>
          <w:b/>
          <w:bCs/>
          <w:color w:val="auto"/>
          <w:kern w:val="0"/>
          <w:sz w:val="32"/>
          <w:szCs w:val="32"/>
          <w:highlight w:val="none"/>
          <w:u w:val="none"/>
          <w:shd w:val="clear" w:color="auto" w:fill="FFFFFF"/>
          <w:lang w:val="zh-CN" w:eastAsia="zh-CN"/>
        </w:rPr>
      </w:pPr>
    </w:p>
    <w:p>
      <w:pPr>
        <w:pStyle w:val="2"/>
        <w:rPr>
          <w:rFonts w:hint="default" w:ascii="Times New Roman" w:hAnsi="Times New Roman" w:eastAsia="方正仿宋简体" w:cs="Times New Roman"/>
          <w:b/>
          <w:bCs/>
          <w:color w:val="auto"/>
          <w:kern w:val="0"/>
          <w:sz w:val="32"/>
          <w:szCs w:val="32"/>
          <w:highlight w:val="none"/>
          <w:u w:val="none"/>
          <w:shd w:val="clear" w:color="auto" w:fill="FFFFFF"/>
          <w:lang w:val="zh-CN" w:eastAsia="zh-CN"/>
        </w:rPr>
      </w:pPr>
    </w:p>
    <w:p>
      <w:pPr>
        <w:pStyle w:val="2"/>
        <w:rPr>
          <w:rFonts w:hint="default" w:ascii="Times New Roman" w:hAnsi="Times New Roman" w:eastAsia="方正仿宋简体" w:cs="Times New Roman"/>
          <w:b/>
          <w:bCs/>
          <w:color w:val="auto"/>
          <w:kern w:val="0"/>
          <w:sz w:val="32"/>
          <w:szCs w:val="32"/>
          <w:highlight w:val="none"/>
          <w:u w:val="none"/>
          <w:shd w:val="clear" w:color="auto" w:fill="FFFFFF"/>
          <w:lang w:val="zh-CN" w:eastAsia="zh-CN"/>
        </w:rPr>
      </w:pPr>
    </w:p>
    <w:p>
      <w:pPr>
        <w:pStyle w:val="2"/>
        <w:rPr>
          <w:rFonts w:hint="default" w:ascii="Times New Roman" w:hAnsi="Times New Roman" w:eastAsia="方正仿宋简体" w:cs="Times New Roman"/>
          <w:b/>
          <w:bCs/>
          <w:color w:val="auto"/>
          <w:kern w:val="0"/>
          <w:sz w:val="32"/>
          <w:szCs w:val="32"/>
          <w:highlight w:val="none"/>
          <w:u w:val="none"/>
          <w:shd w:val="clear" w:color="auto" w:fill="FFFFFF"/>
          <w:lang w:val="zh-CN" w:eastAsia="zh-CN"/>
        </w:rPr>
      </w:pPr>
    </w:p>
    <w:p>
      <w:pPr>
        <w:pStyle w:val="2"/>
        <w:rPr>
          <w:rFonts w:hint="default" w:ascii="Times New Roman" w:hAnsi="Times New Roman" w:eastAsia="方正仿宋简体" w:cs="Times New Roman"/>
          <w:b/>
          <w:bCs/>
          <w:color w:val="auto"/>
          <w:kern w:val="0"/>
          <w:sz w:val="32"/>
          <w:szCs w:val="32"/>
          <w:highlight w:val="none"/>
          <w:u w:val="none"/>
          <w:shd w:val="clear" w:color="auto" w:fill="FFFFFF"/>
          <w:lang w:val="zh-CN" w:eastAsia="zh-CN"/>
        </w:rPr>
      </w:pPr>
    </w:p>
    <w:p>
      <w:pPr>
        <w:pStyle w:val="34"/>
        <w:keepNext w:val="0"/>
        <w:keepLines w:val="0"/>
        <w:pageBreakBefore w:val="0"/>
        <w:widowControl w:val="0"/>
        <w:kinsoku/>
        <w:wordWrap/>
        <w:overflowPunct/>
        <w:topLinePunct w:val="0"/>
        <w:autoSpaceDE/>
        <w:autoSpaceDN/>
        <w:bidi w:val="0"/>
        <w:spacing w:line="578" w:lineRule="exact"/>
        <w:jc w:val="center"/>
        <w:textAlignment w:val="auto"/>
        <w:outlineLvl w:val="1"/>
        <w:rPr>
          <w:rFonts w:hint="eastAsia" w:ascii="方正小标宋简体" w:hAnsi="方正小标宋简体" w:eastAsia="方正小标宋简体" w:cs="方正小标宋简体"/>
          <w:b/>
          <w:bCs/>
          <w:color w:val="auto"/>
          <w:kern w:val="2"/>
          <w:sz w:val="36"/>
          <w:szCs w:val="36"/>
          <w:highlight w:val="none"/>
          <w:lang w:val="en-US" w:eastAsia="zh-CN"/>
        </w:rPr>
      </w:pPr>
      <w:bookmarkStart w:id="87" w:name="_Toc8107"/>
      <w:r>
        <w:rPr>
          <w:rFonts w:hint="eastAsia" w:ascii="方正小标宋简体" w:hAnsi="方正小标宋简体" w:eastAsia="方正小标宋简体" w:cs="方正小标宋简体"/>
          <w:b/>
          <w:bCs/>
          <w:color w:val="auto"/>
          <w:kern w:val="2"/>
          <w:sz w:val="36"/>
          <w:szCs w:val="36"/>
          <w:highlight w:val="none"/>
          <w:lang w:val="en-US" w:eastAsia="zh-CN"/>
        </w:rPr>
        <w:t>2023年低收入妇女“两癌”救助项目</w:t>
      </w:r>
      <w:bookmarkEnd w:id="87"/>
    </w:p>
    <w:p>
      <w:pPr>
        <w:pStyle w:val="34"/>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b/>
          <w:bCs/>
          <w:color w:val="auto"/>
          <w:kern w:val="2"/>
          <w:sz w:val="36"/>
          <w:szCs w:val="36"/>
          <w:highlight w:val="none"/>
          <w:lang w:val="en-US" w:eastAsia="zh-CN"/>
        </w:rPr>
      </w:pPr>
      <w:r>
        <w:rPr>
          <w:rFonts w:hint="eastAsia" w:ascii="方正小标宋简体" w:hAnsi="方正小标宋简体" w:eastAsia="方正小标宋简体" w:cs="方正小标宋简体"/>
          <w:b/>
          <w:bCs/>
          <w:color w:val="auto"/>
          <w:kern w:val="2"/>
          <w:sz w:val="36"/>
          <w:szCs w:val="36"/>
          <w:highlight w:val="none"/>
          <w:lang w:val="en-US" w:eastAsia="zh-CN"/>
        </w:rPr>
        <w:t>绩效自评报告</w:t>
      </w:r>
    </w:p>
    <w:p>
      <w:pPr>
        <w:pStyle w:val="34"/>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方正黑体简体" w:hAnsi="方正黑体简体" w:eastAsia="方正黑体简体" w:cs="方正黑体简体"/>
          <w:b/>
          <w:bCs/>
          <w:color w:val="auto"/>
          <w:sz w:val="32"/>
          <w:szCs w:val="32"/>
          <w:highlight w:val="none"/>
          <w:u w:val="none"/>
          <w:lang w:val="zh-CN"/>
        </w:rPr>
      </w:pPr>
      <w:bookmarkStart w:id="88" w:name="_Toc19485"/>
      <w:r>
        <w:rPr>
          <w:rFonts w:hint="eastAsia" w:ascii="方正黑体简体" w:hAnsi="方正黑体简体" w:eastAsia="方正黑体简体" w:cs="方正黑体简体"/>
          <w:b/>
          <w:bCs/>
          <w:color w:val="auto"/>
          <w:sz w:val="32"/>
          <w:szCs w:val="32"/>
          <w:highlight w:val="none"/>
          <w:u w:val="none"/>
        </w:rPr>
        <w:t>一、</w:t>
      </w:r>
      <w:r>
        <w:rPr>
          <w:rFonts w:hint="eastAsia" w:ascii="方正黑体简体" w:hAnsi="方正黑体简体" w:eastAsia="方正黑体简体" w:cs="方正黑体简体"/>
          <w:b/>
          <w:bCs/>
          <w:color w:val="auto"/>
          <w:sz w:val="32"/>
          <w:szCs w:val="32"/>
          <w:highlight w:val="none"/>
          <w:u w:val="none"/>
          <w:lang w:val="zh-CN"/>
        </w:rPr>
        <w:t>项目概况</w:t>
      </w:r>
      <w:bookmarkEnd w:id="88"/>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简体" w:hAnsi="方正楷体简体" w:eastAsia="方正楷体简体" w:cs="方正楷体简体"/>
          <w:b/>
          <w:color w:val="auto"/>
          <w:sz w:val="32"/>
          <w:szCs w:val="32"/>
          <w:highlight w:val="none"/>
          <w:u w:val="none"/>
          <w:lang w:val="zh-CN"/>
        </w:rPr>
      </w:pPr>
      <w:r>
        <w:rPr>
          <w:rFonts w:hint="eastAsia" w:ascii="方正楷体简体" w:hAnsi="方正楷体简体" w:eastAsia="方正楷体简体" w:cs="方正楷体简体"/>
          <w:b/>
          <w:color w:val="auto"/>
          <w:sz w:val="32"/>
          <w:szCs w:val="32"/>
          <w:highlight w:val="none"/>
          <w:u w:val="none"/>
          <w:lang w:val="zh-CN"/>
        </w:rPr>
        <w:t>（一）项目基本情况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1．</w:t>
      </w:r>
      <w:r>
        <w:rPr>
          <w:rFonts w:hint="eastAsia" w:eastAsia="方正仿宋简体" w:cs="Times New Roman"/>
          <w:b/>
          <w:bCs/>
          <w:color w:val="auto"/>
          <w:kern w:val="0"/>
          <w:sz w:val="32"/>
          <w:szCs w:val="32"/>
          <w:highlight w:val="none"/>
          <w:u w:val="none"/>
          <w:shd w:val="clear" w:color="auto" w:fill="FFFFFF"/>
          <w:lang w:val="zh-CN" w:eastAsia="zh-CN"/>
        </w:rPr>
        <w:t>县妇联按照省级低收入妇女“两癌”救助申报文件收集符合条件的“两癌”妇女申报资料，并报县卫生健康局、</w:t>
      </w:r>
    </w:p>
    <w:p>
      <w:pPr>
        <w:keepNext w:val="0"/>
        <w:keepLines w:val="0"/>
        <w:pageBreakBefore w:val="0"/>
        <w:kinsoku/>
        <w:wordWrap/>
        <w:overflowPunct/>
        <w:topLinePunct w:val="0"/>
        <w:autoSpaceDE/>
        <w:autoSpaceDN/>
        <w:bidi w:val="0"/>
        <w:adjustRightInd w:val="0"/>
        <w:snapToGrid w:val="0"/>
        <w:spacing w:line="578" w:lineRule="exact"/>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eastAsia="方正仿宋简体" w:cs="Times New Roman"/>
          <w:b/>
          <w:bCs/>
          <w:color w:val="auto"/>
          <w:kern w:val="0"/>
          <w:sz w:val="32"/>
          <w:szCs w:val="32"/>
          <w:highlight w:val="none"/>
          <w:u w:val="none"/>
          <w:shd w:val="clear" w:color="auto" w:fill="FFFFFF"/>
          <w:lang w:val="zh-CN" w:eastAsia="zh-CN"/>
        </w:rPr>
        <w:t>县民政局和县乡村振兴局审核，符合条件的对象报往省市妇联审批，待资金到位后进行救助金发放。</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2．项目立项依据：</w:t>
      </w:r>
      <w:r>
        <w:rPr>
          <w:rFonts w:hint="eastAsia" w:eastAsia="方正仿宋简体" w:cs="Times New Roman"/>
          <w:b/>
          <w:bCs/>
          <w:color w:val="auto"/>
          <w:kern w:val="0"/>
          <w:sz w:val="32"/>
          <w:szCs w:val="32"/>
          <w:highlight w:val="none"/>
          <w:u w:val="none"/>
          <w:shd w:val="clear" w:color="auto" w:fill="FFFFFF"/>
          <w:lang w:val="zh-CN" w:eastAsia="zh-CN"/>
        </w:rPr>
        <w:t>省级低收入妇女“两癌”救助项目资金管理办法</w:t>
      </w: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3．项目资金管理办法：</w:t>
      </w:r>
      <w:r>
        <w:rPr>
          <w:rFonts w:hint="eastAsia" w:eastAsia="方正仿宋简体" w:cs="Times New Roman"/>
          <w:b/>
          <w:bCs/>
          <w:color w:val="auto"/>
          <w:kern w:val="0"/>
          <w:sz w:val="32"/>
          <w:szCs w:val="32"/>
          <w:highlight w:val="none"/>
          <w:u w:val="none"/>
          <w:shd w:val="clear" w:color="auto" w:fill="FFFFFF"/>
          <w:lang w:val="zh-CN" w:eastAsia="zh-CN"/>
        </w:rPr>
        <w:t>省级低收入妇女“两癌”救助资金文件进行项目资金管理，并严格按规定进行实施，资金到位后，及时向救助对象发放救助金</w:t>
      </w:r>
      <w:r>
        <w:rPr>
          <w:rFonts w:hint="eastAsia" w:ascii="Times New Roman" w:hAnsi="Times New Roman" w:eastAsia="方正仿宋简体" w:cs="Times New Roman"/>
          <w:b/>
          <w:bCs/>
          <w:color w:val="auto"/>
          <w:kern w:val="0"/>
          <w:sz w:val="32"/>
          <w:szCs w:val="32"/>
          <w:highlight w:val="none"/>
          <w:u w:val="none"/>
          <w:shd w:val="clear" w:color="auto" w:fill="FFFFFF"/>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4．资金分配的原则及考虑因素：</w:t>
      </w:r>
      <w:r>
        <w:rPr>
          <w:rFonts w:hint="eastAsia" w:eastAsia="方正仿宋简体" w:cs="Times New Roman"/>
          <w:b/>
          <w:bCs/>
          <w:color w:val="auto"/>
          <w:kern w:val="0"/>
          <w:sz w:val="32"/>
          <w:szCs w:val="32"/>
          <w:highlight w:val="none"/>
          <w:u w:val="none"/>
          <w:shd w:val="clear" w:color="auto" w:fill="FFFFFF"/>
          <w:lang w:val="zh-CN" w:eastAsia="zh-CN"/>
        </w:rPr>
        <w:t>根据各镇（街道）患病妇女申报情况和省市妇联审批情况分配名额和资金</w:t>
      </w: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简体" w:hAnsi="方正楷体简体" w:eastAsia="方正楷体简体" w:cs="方正楷体简体"/>
          <w:b/>
          <w:color w:val="auto"/>
          <w:sz w:val="32"/>
          <w:szCs w:val="32"/>
          <w:highlight w:val="none"/>
          <w:u w:val="none"/>
          <w:lang w:val="zh-CN"/>
        </w:rPr>
      </w:pPr>
      <w:r>
        <w:rPr>
          <w:rFonts w:hint="eastAsia" w:ascii="方正楷体简体" w:hAnsi="方正楷体简体" w:eastAsia="方正楷体简体" w:cs="方正楷体简体"/>
          <w:b/>
          <w:color w:val="auto"/>
          <w:sz w:val="32"/>
          <w:szCs w:val="32"/>
          <w:highlight w:val="none"/>
          <w:u w:val="none"/>
          <w:lang w:val="zh-CN"/>
        </w:rPr>
        <w:t>（二）项目绩效目标</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1．项目主要内容：</w:t>
      </w:r>
      <w:r>
        <w:rPr>
          <w:rFonts w:hint="eastAsia" w:eastAsia="方正仿宋简体" w:cs="Times New Roman"/>
          <w:b/>
          <w:bCs/>
          <w:color w:val="auto"/>
          <w:kern w:val="0"/>
          <w:sz w:val="32"/>
          <w:szCs w:val="32"/>
          <w:highlight w:val="none"/>
          <w:u w:val="none"/>
          <w:shd w:val="clear" w:color="auto" w:fill="FFFFFF"/>
          <w:lang w:val="zh-CN" w:eastAsia="zh-CN"/>
        </w:rPr>
        <w:t>向符合条件的、已申报低收入妇女“两癌”救助的妇女发放省级“两癌”救助金。</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2．项目绩效目标：向</w:t>
      </w:r>
      <w:r>
        <w:rPr>
          <w:rFonts w:hint="eastAsia" w:eastAsia="方正仿宋简体" w:cs="Times New Roman"/>
          <w:b/>
          <w:bCs/>
          <w:color w:val="auto"/>
          <w:kern w:val="0"/>
          <w:sz w:val="32"/>
          <w:szCs w:val="32"/>
          <w:highlight w:val="none"/>
          <w:u w:val="none"/>
          <w:shd w:val="clear" w:color="auto" w:fill="FFFFFF"/>
          <w:lang w:val="en-US" w:eastAsia="zh-CN"/>
        </w:rPr>
        <w:t>4</w:t>
      </w:r>
      <w:r>
        <w:rPr>
          <w:rFonts w:hint="eastAsia" w:ascii="Times New Roman" w:hAnsi="Times New Roman" w:eastAsia="方正仿宋简体" w:cs="Times New Roman"/>
          <w:b/>
          <w:bCs/>
          <w:color w:val="auto"/>
          <w:kern w:val="0"/>
          <w:sz w:val="32"/>
          <w:szCs w:val="32"/>
          <w:highlight w:val="none"/>
          <w:u w:val="none"/>
          <w:shd w:val="clear" w:color="auto" w:fill="FFFFFF"/>
          <w:lang w:val="en-US" w:eastAsia="zh-CN"/>
        </w:rPr>
        <w:t>名</w:t>
      </w:r>
      <w:r>
        <w:rPr>
          <w:rFonts w:hint="eastAsia" w:eastAsia="方正仿宋简体" w:cs="Times New Roman"/>
          <w:b/>
          <w:bCs/>
          <w:color w:val="auto"/>
          <w:kern w:val="0"/>
          <w:sz w:val="32"/>
          <w:szCs w:val="32"/>
          <w:highlight w:val="none"/>
          <w:u w:val="none"/>
          <w:shd w:val="clear" w:color="auto" w:fill="FFFFFF"/>
          <w:lang w:val="zh-CN" w:eastAsia="zh-CN"/>
        </w:rPr>
        <w:t>符合条件的、已申报低收入妇女“两癌”救助的妇女发放</w:t>
      </w:r>
      <w:r>
        <w:rPr>
          <w:rFonts w:hint="eastAsia" w:eastAsia="方正仿宋简体" w:cs="Times New Roman"/>
          <w:b/>
          <w:bCs/>
          <w:color w:val="auto"/>
          <w:kern w:val="0"/>
          <w:sz w:val="32"/>
          <w:szCs w:val="32"/>
          <w:highlight w:val="none"/>
          <w:u w:val="none"/>
          <w:shd w:val="clear" w:color="auto" w:fill="FFFFFF"/>
          <w:lang w:val="en-US" w:eastAsia="zh-CN"/>
        </w:rPr>
        <w:t>2021年</w:t>
      </w:r>
      <w:r>
        <w:rPr>
          <w:rFonts w:hint="eastAsia" w:eastAsia="方正仿宋简体" w:cs="Times New Roman"/>
          <w:b/>
          <w:bCs/>
          <w:color w:val="auto"/>
          <w:kern w:val="0"/>
          <w:sz w:val="32"/>
          <w:szCs w:val="32"/>
          <w:highlight w:val="none"/>
          <w:u w:val="none"/>
          <w:shd w:val="clear" w:color="auto" w:fill="FFFFFF"/>
          <w:lang w:val="zh-CN" w:eastAsia="zh-CN"/>
        </w:rPr>
        <w:t>省级“两癌”救助金人均</w:t>
      </w:r>
      <w:r>
        <w:rPr>
          <w:rFonts w:hint="eastAsia" w:eastAsia="方正仿宋简体" w:cs="Times New Roman"/>
          <w:b/>
          <w:bCs/>
          <w:color w:val="auto"/>
          <w:kern w:val="0"/>
          <w:sz w:val="32"/>
          <w:szCs w:val="32"/>
          <w:highlight w:val="none"/>
          <w:u w:val="none"/>
          <w:shd w:val="clear" w:color="auto" w:fill="FFFFFF"/>
          <w:lang w:val="en-US" w:eastAsia="zh-CN"/>
        </w:rPr>
        <w:t>1万元，2022年省级“两癌”救助金指标到县级后因年终决算原因，结转2023年发放救助1名低收入“两癌”患病妇女。</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3．申报内容与实际相符，申报目标合理可行。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简体" w:hAnsi="方正楷体简体" w:eastAsia="方正楷体简体" w:cs="方正楷体简体"/>
          <w:b/>
          <w:color w:val="auto"/>
          <w:sz w:val="32"/>
          <w:szCs w:val="32"/>
          <w:highlight w:val="none"/>
          <w:u w:val="none"/>
          <w:lang w:val="zh-CN"/>
        </w:rPr>
      </w:pPr>
      <w:r>
        <w:rPr>
          <w:rFonts w:hint="eastAsia" w:ascii="方正楷体简体" w:hAnsi="方正楷体简体" w:eastAsia="方正楷体简体" w:cs="方正楷体简体"/>
          <w:b/>
          <w:color w:val="auto"/>
          <w:sz w:val="32"/>
          <w:szCs w:val="32"/>
          <w:highlight w:val="none"/>
          <w:u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按照财务管理要求在事前、事中、事后等环节，对财务预算、资金支出、项目效益等进行科学分析和评估。我会由 分管办公室的行政领导统一指挥，财务经办人具体负责，从实际出发，根据项目立项的可能性、项目预算的科学性和规范性、预算执行目标完成程序和组织管理水平，实施获得各种效益以及资金实际使用情况等对项目开展公平合理、公开透明的 项目预算绩效评价。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方正黑体简体" w:hAnsi="方正黑体简体" w:eastAsia="方正黑体简体" w:cs="方正黑体简体"/>
          <w:b/>
          <w:bCs/>
          <w:color w:val="auto"/>
          <w:sz w:val="32"/>
          <w:szCs w:val="32"/>
          <w:highlight w:val="none"/>
          <w:u w:val="none"/>
        </w:rPr>
      </w:pPr>
      <w:bookmarkStart w:id="89" w:name="_Toc13864"/>
      <w:r>
        <w:rPr>
          <w:rFonts w:hint="eastAsia" w:ascii="方正黑体简体" w:hAnsi="方正黑体简体" w:eastAsia="方正黑体简体" w:cs="方正黑体简体"/>
          <w:b/>
          <w:bCs/>
          <w:color w:val="auto"/>
          <w:sz w:val="32"/>
          <w:szCs w:val="32"/>
          <w:highlight w:val="none"/>
          <w:u w:val="none"/>
        </w:rPr>
        <w:t>二、项目资金申报及使用情况</w:t>
      </w:r>
      <w:bookmarkEnd w:id="89"/>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简体" w:hAnsi="方正楷体简体" w:eastAsia="方正楷体简体" w:cs="方正楷体简体"/>
          <w:b/>
          <w:color w:val="auto"/>
          <w:sz w:val="32"/>
          <w:szCs w:val="32"/>
          <w:highlight w:val="none"/>
          <w:u w:val="none"/>
          <w:lang w:val="zh-CN"/>
        </w:rPr>
      </w:pPr>
      <w:r>
        <w:rPr>
          <w:rFonts w:hint="eastAsia" w:ascii="方正楷体简体" w:hAnsi="方正楷体简体" w:eastAsia="方正楷体简体" w:cs="方正楷体简体"/>
          <w:b/>
          <w:color w:val="auto"/>
          <w:sz w:val="32"/>
          <w:szCs w:val="32"/>
          <w:highlight w:val="none"/>
          <w:u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eastAsia="方正仿宋简体" w:cs="Times New Roman"/>
          <w:b/>
          <w:bCs/>
          <w:color w:val="auto"/>
          <w:kern w:val="0"/>
          <w:sz w:val="32"/>
          <w:szCs w:val="32"/>
          <w:highlight w:val="none"/>
          <w:u w:val="none"/>
          <w:shd w:val="clear" w:color="auto" w:fill="FFFFFF"/>
          <w:lang w:val="en-US"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县财政局通过《关于下达202</w:t>
      </w:r>
      <w:r>
        <w:rPr>
          <w:rFonts w:hint="eastAsia" w:ascii="Times New Roman" w:hAnsi="Times New Roman" w:eastAsia="方正仿宋简体" w:cs="Times New Roman"/>
          <w:b/>
          <w:bCs/>
          <w:color w:val="auto"/>
          <w:kern w:val="0"/>
          <w:sz w:val="32"/>
          <w:szCs w:val="32"/>
          <w:highlight w:val="none"/>
          <w:u w:val="none"/>
          <w:shd w:val="clear" w:color="auto" w:fill="FFFFFF"/>
          <w:lang w:val="en-US" w:eastAsia="zh-CN"/>
        </w:rPr>
        <w:t>2</w:t>
      </w: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年年初预算的通知》下达我会项目资金预算指标</w:t>
      </w:r>
      <w:r>
        <w:rPr>
          <w:rFonts w:hint="eastAsia" w:eastAsia="方正仿宋简体" w:cs="Times New Roman"/>
          <w:b/>
          <w:bCs/>
          <w:color w:val="auto"/>
          <w:kern w:val="0"/>
          <w:sz w:val="32"/>
          <w:szCs w:val="32"/>
          <w:highlight w:val="none"/>
          <w:u w:val="none"/>
          <w:shd w:val="clear" w:color="auto" w:fill="FFFFFF"/>
          <w:lang w:val="en-US" w:eastAsia="zh-CN"/>
        </w:rPr>
        <w:t>5</w:t>
      </w: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万元，截止202</w:t>
      </w:r>
      <w:r>
        <w:rPr>
          <w:rFonts w:hint="eastAsia" w:ascii="Times New Roman" w:hAnsi="Times New Roman" w:eastAsia="方正仿宋简体" w:cs="Times New Roman"/>
          <w:b/>
          <w:bCs/>
          <w:color w:val="auto"/>
          <w:kern w:val="0"/>
          <w:sz w:val="32"/>
          <w:szCs w:val="32"/>
          <w:highlight w:val="none"/>
          <w:u w:val="none"/>
          <w:shd w:val="clear" w:color="auto" w:fill="FFFFFF"/>
          <w:lang w:val="en-US" w:eastAsia="zh-CN"/>
        </w:rPr>
        <w:t>2</w:t>
      </w: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年12月31日，</w:t>
      </w:r>
      <w:r>
        <w:rPr>
          <w:rFonts w:hint="eastAsia" w:eastAsia="方正仿宋简体" w:cs="Times New Roman"/>
          <w:b/>
          <w:bCs/>
          <w:color w:val="auto"/>
          <w:kern w:val="0"/>
          <w:sz w:val="32"/>
          <w:szCs w:val="32"/>
          <w:highlight w:val="none"/>
          <w:u w:val="none"/>
          <w:shd w:val="clear" w:color="auto" w:fill="FFFFFF"/>
          <w:lang w:val="zh-CN" w:eastAsia="zh-CN"/>
        </w:rPr>
        <w:t>项目资金到位</w:t>
      </w:r>
      <w:r>
        <w:rPr>
          <w:rFonts w:hint="eastAsia" w:eastAsia="方正仿宋简体" w:cs="Times New Roman"/>
          <w:b/>
          <w:bCs/>
          <w:color w:val="auto"/>
          <w:kern w:val="0"/>
          <w:sz w:val="32"/>
          <w:szCs w:val="32"/>
          <w:highlight w:val="none"/>
          <w:u w:val="none"/>
          <w:shd w:val="clear" w:color="auto" w:fill="FFFFFF"/>
          <w:lang w:val="en-US" w:eastAsia="zh-CN"/>
        </w:rPr>
        <w:t>4万元，1万元结转下年实施。</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简体" w:hAnsi="方正楷体简体" w:eastAsia="方正楷体简体" w:cs="方正楷体简体"/>
          <w:b/>
          <w:color w:val="auto"/>
          <w:sz w:val="32"/>
          <w:szCs w:val="32"/>
          <w:highlight w:val="none"/>
          <w:u w:val="none"/>
          <w:lang w:val="zh-CN"/>
        </w:rPr>
      </w:pPr>
      <w:r>
        <w:rPr>
          <w:rFonts w:hint="eastAsia" w:ascii="方正楷体简体" w:hAnsi="方正楷体简体" w:eastAsia="方正楷体简体" w:cs="方正楷体简体"/>
          <w:b/>
          <w:color w:val="auto"/>
          <w:sz w:val="32"/>
          <w:szCs w:val="32"/>
          <w:highlight w:val="none"/>
          <w:u w:val="none"/>
          <w:lang w:val="zh-CN"/>
        </w:rPr>
        <w:t>（二）资金计划、到位及使用情况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本项目预算指标为</w:t>
      </w:r>
      <w:r>
        <w:rPr>
          <w:rFonts w:hint="eastAsia" w:eastAsia="方正仿宋简体" w:cs="Times New Roman"/>
          <w:b/>
          <w:bCs/>
          <w:color w:val="auto"/>
          <w:kern w:val="0"/>
          <w:sz w:val="32"/>
          <w:szCs w:val="32"/>
          <w:highlight w:val="none"/>
          <w:u w:val="none"/>
          <w:shd w:val="clear" w:color="auto" w:fill="FFFFFF"/>
          <w:lang w:val="en-US" w:eastAsia="zh-CN"/>
        </w:rPr>
        <w:t>5</w:t>
      </w: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万元，截至202</w:t>
      </w:r>
      <w:r>
        <w:rPr>
          <w:rFonts w:hint="eastAsia" w:ascii="Times New Roman" w:hAnsi="Times New Roman" w:eastAsia="方正仿宋简体" w:cs="Times New Roman"/>
          <w:b/>
          <w:bCs/>
          <w:color w:val="auto"/>
          <w:kern w:val="0"/>
          <w:sz w:val="32"/>
          <w:szCs w:val="32"/>
          <w:highlight w:val="none"/>
          <w:u w:val="none"/>
          <w:shd w:val="clear" w:color="auto" w:fill="FFFFFF"/>
          <w:lang w:val="en-US" w:eastAsia="zh-CN"/>
        </w:rPr>
        <w:t>2</w:t>
      </w: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年12月31日，县财政局实际拨付项目资金</w:t>
      </w:r>
      <w:r>
        <w:rPr>
          <w:rFonts w:hint="eastAsia" w:eastAsia="方正仿宋简体" w:cs="Times New Roman"/>
          <w:b/>
          <w:bCs/>
          <w:color w:val="auto"/>
          <w:kern w:val="0"/>
          <w:sz w:val="32"/>
          <w:szCs w:val="32"/>
          <w:highlight w:val="none"/>
          <w:u w:val="none"/>
          <w:shd w:val="clear" w:color="auto" w:fill="FFFFFF"/>
          <w:lang w:val="en-US" w:eastAsia="zh-CN"/>
        </w:rPr>
        <w:t>4</w:t>
      </w: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万元，资金拨付率为</w:t>
      </w:r>
      <w:r>
        <w:rPr>
          <w:rFonts w:hint="eastAsia" w:eastAsia="方正仿宋简体" w:cs="Times New Roman"/>
          <w:b/>
          <w:bCs/>
          <w:color w:val="auto"/>
          <w:kern w:val="0"/>
          <w:sz w:val="32"/>
          <w:szCs w:val="32"/>
          <w:highlight w:val="none"/>
          <w:u w:val="none"/>
          <w:shd w:val="clear" w:color="auto" w:fill="FFFFFF"/>
          <w:lang w:val="en-US" w:eastAsia="zh-CN"/>
        </w:rPr>
        <w:t>80</w:t>
      </w: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w:t>
      </w:r>
      <w:r>
        <w:rPr>
          <w:rFonts w:hint="eastAsia" w:eastAsia="方正仿宋简体" w:cs="Times New Roman"/>
          <w:b/>
          <w:bCs/>
          <w:color w:val="auto"/>
          <w:kern w:val="0"/>
          <w:sz w:val="32"/>
          <w:szCs w:val="32"/>
          <w:highlight w:val="none"/>
          <w:u w:val="none"/>
          <w:shd w:val="clear" w:color="auto" w:fill="FFFFFF"/>
          <w:lang w:val="en-US" w:eastAsia="zh-CN"/>
        </w:rPr>
        <w:t>1万元结转2023年实施。</w:t>
      </w: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项目实施过程中，</w:t>
      </w:r>
      <w:r>
        <w:rPr>
          <w:rFonts w:hint="eastAsia" w:eastAsia="方正仿宋简体" w:cs="Times New Roman"/>
          <w:b/>
          <w:bCs/>
          <w:color w:val="auto"/>
          <w:kern w:val="0"/>
          <w:sz w:val="32"/>
          <w:szCs w:val="32"/>
          <w:highlight w:val="none"/>
          <w:u w:val="none"/>
          <w:shd w:val="clear" w:color="auto" w:fill="FFFFFF"/>
          <w:lang w:val="zh-CN" w:eastAsia="zh-CN"/>
        </w:rPr>
        <w:t>严格按照省级项目资金管理要求实施，将救助金及时足额发放到救助对象手中</w:t>
      </w: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简体" w:hAnsi="方正楷体简体" w:eastAsia="方正楷体简体" w:cs="方正楷体简体"/>
          <w:b/>
          <w:color w:val="auto"/>
          <w:sz w:val="32"/>
          <w:szCs w:val="32"/>
          <w:highlight w:val="none"/>
          <w:u w:val="none"/>
          <w:lang w:val="zh-CN"/>
        </w:rPr>
      </w:pPr>
      <w:r>
        <w:rPr>
          <w:rFonts w:hint="eastAsia" w:ascii="方正楷体简体" w:hAnsi="方正楷体简体" w:eastAsia="方正楷体简体" w:cs="方正楷体简体"/>
          <w:b/>
          <w:color w:val="auto"/>
          <w:sz w:val="32"/>
          <w:szCs w:val="32"/>
          <w:highlight w:val="none"/>
          <w:u w:val="none"/>
          <w:lang w:val="zh-CN"/>
        </w:rPr>
        <w:t>（三）项目财务管理情况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我单位财务管理制度健全，严格执行财务管理制度，账务处理及时，会计核算规范。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方正黑体简体" w:hAnsi="方正黑体简体" w:eastAsia="方正黑体简体" w:cs="方正黑体简体"/>
          <w:b/>
          <w:bCs/>
          <w:color w:val="auto"/>
          <w:sz w:val="32"/>
          <w:szCs w:val="32"/>
          <w:highlight w:val="none"/>
          <w:u w:val="none"/>
        </w:rPr>
      </w:pPr>
      <w:bookmarkStart w:id="90" w:name="_Toc24788"/>
      <w:r>
        <w:rPr>
          <w:rFonts w:hint="eastAsia" w:ascii="方正黑体简体" w:hAnsi="方正黑体简体" w:eastAsia="方正黑体简体" w:cs="方正黑体简体"/>
          <w:b/>
          <w:bCs/>
          <w:color w:val="auto"/>
          <w:sz w:val="32"/>
          <w:szCs w:val="32"/>
          <w:highlight w:val="none"/>
          <w:u w:val="none"/>
        </w:rPr>
        <w:t>三、项目实施及管理情况</w:t>
      </w:r>
      <w:bookmarkEnd w:id="90"/>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我会严格按照</w:t>
      </w:r>
      <w:r>
        <w:rPr>
          <w:rFonts w:hint="eastAsia" w:eastAsia="方正仿宋简体" w:cs="Times New Roman"/>
          <w:b/>
          <w:bCs/>
          <w:color w:val="auto"/>
          <w:kern w:val="0"/>
          <w:sz w:val="32"/>
          <w:szCs w:val="32"/>
          <w:highlight w:val="none"/>
          <w:u w:val="none"/>
          <w:shd w:val="clear" w:color="auto" w:fill="FFFFFF"/>
          <w:lang w:val="zh-CN" w:eastAsia="zh-CN"/>
        </w:rPr>
        <w:t>省级低收入妇女“两癌”救助申报文件对申报妇女条件进行严格审核把关，并报相关部门会审，按照省级资金管理办法要求，严格按照程序开展工作，实施过程符合规定</w:t>
      </w: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方正黑体简体" w:hAnsi="方正黑体简体" w:eastAsia="方正黑体简体" w:cs="方正黑体简体"/>
          <w:b/>
          <w:bCs/>
          <w:color w:val="auto"/>
          <w:sz w:val="32"/>
          <w:szCs w:val="32"/>
          <w:highlight w:val="none"/>
          <w:u w:val="none"/>
          <w:lang w:val="zh-CN"/>
        </w:rPr>
      </w:pPr>
      <w:bookmarkStart w:id="91" w:name="_Toc16792"/>
      <w:r>
        <w:rPr>
          <w:rFonts w:hint="eastAsia" w:ascii="方正黑体简体" w:hAnsi="方正黑体简体" w:eastAsia="方正黑体简体" w:cs="方正黑体简体"/>
          <w:b/>
          <w:bCs/>
          <w:color w:val="auto"/>
          <w:sz w:val="32"/>
          <w:szCs w:val="32"/>
          <w:highlight w:val="none"/>
          <w:u w:val="none"/>
        </w:rPr>
        <w:t>四、项目绩效情况</w:t>
      </w:r>
      <w:bookmarkEnd w:id="91"/>
      <w:r>
        <w:rPr>
          <w:rFonts w:hint="eastAsia" w:ascii="方正黑体简体" w:hAnsi="方正黑体简体" w:eastAsia="方正黑体简体" w:cs="方正黑体简体"/>
          <w:b/>
          <w:bCs/>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简体" w:hAnsi="方正楷体简体" w:eastAsia="方正楷体简体" w:cs="方正楷体简体"/>
          <w:b/>
          <w:color w:val="auto"/>
          <w:sz w:val="32"/>
          <w:szCs w:val="32"/>
          <w:highlight w:val="none"/>
          <w:u w:val="none"/>
          <w:lang w:val="zh-CN"/>
        </w:rPr>
      </w:pPr>
      <w:r>
        <w:rPr>
          <w:rFonts w:hint="eastAsia" w:ascii="方正楷体简体" w:hAnsi="方正楷体简体" w:eastAsia="方正楷体简体" w:cs="方正楷体简体"/>
          <w:b/>
          <w:color w:val="auto"/>
          <w:sz w:val="32"/>
          <w:szCs w:val="32"/>
          <w:highlight w:val="none"/>
          <w:u w:val="none"/>
          <w:lang w:val="zh-CN"/>
        </w:rPr>
        <w:t>（一）项目完成情况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方正仿宋简体" w:cs="Times New Roman"/>
          <w:b/>
          <w:bCs/>
          <w:color w:val="auto"/>
          <w:kern w:val="0"/>
          <w:sz w:val="32"/>
          <w:szCs w:val="32"/>
          <w:highlight w:val="none"/>
          <w:u w:val="none"/>
          <w:shd w:val="clear" w:color="auto" w:fill="FFFFFF"/>
          <w:lang w:val="en-US" w:eastAsia="zh-CN"/>
        </w:rPr>
      </w:pPr>
      <w:r>
        <w:rPr>
          <w:rFonts w:hint="eastAsia" w:eastAsia="方正仿宋简体" w:cs="Times New Roman"/>
          <w:b/>
          <w:bCs/>
          <w:color w:val="auto"/>
          <w:kern w:val="0"/>
          <w:sz w:val="32"/>
          <w:szCs w:val="32"/>
          <w:highlight w:val="none"/>
          <w:u w:val="none"/>
          <w:shd w:val="clear" w:color="auto" w:fill="FFFFFF"/>
          <w:lang w:val="zh-CN" w:eastAsia="zh-CN"/>
        </w:rPr>
        <w:t>对</w:t>
      </w:r>
      <w:r>
        <w:rPr>
          <w:rFonts w:hint="eastAsia" w:eastAsia="方正仿宋简体" w:cs="Times New Roman"/>
          <w:b/>
          <w:bCs/>
          <w:color w:val="auto"/>
          <w:kern w:val="0"/>
          <w:sz w:val="32"/>
          <w:szCs w:val="32"/>
          <w:highlight w:val="none"/>
          <w:u w:val="none"/>
          <w:shd w:val="clear" w:color="auto" w:fill="FFFFFF"/>
          <w:lang w:val="en-US" w:eastAsia="zh-CN"/>
        </w:rPr>
        <w:t>4名符合条件的低收入“两癌”救助妇女发放救助金4万元</w:t>
      </w:r>
      <w:r>
        <w:rPr>
          <w:rFonts w:hint="eastAsia" w:ascii="Times New Roman" w:hAnsi="Times New Roman" w:eastAsia="方正仿宋简体" w:cs="Times New Roman"/>
          <w:b/>
          <w:bCs/>
          <w:color w:val="auto"/>
          <w:kern w:val="0"/>
          <w:sz w:val="32"/>
          <w:szCs w:val="32"/>
          <w:highlight w:val="none"/>
          <w:u w:val="none"/>
          <w:shd w:val="clear" w:color="auto" w:fill="FFFFFF"/>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简体" w:hAnsi="方正楷体简体" w:eastAsia="方正楷体简体" w:cs="方正楷体简体"/>
          <w:b/>
          <w:color w:val="auto"/>
          <w:sz w:val="32"/>
          <w:szCs w:val="32"/>
          <w:highlight w:val="none"/>
          <w:u w:val="none"/>
          <w:lang w:val="zh-CN"/>
        </w:rPr>
      </w:pPr>
      <w:r>
        <w:rPr>
          <w:rFonts w:hint="eastAsia" w:ascii="方正楷体简体" w:hAnsi="方正楷体简体" w:eastAsia="方正楷体简体" w:cs="方正楷体简体"/>
          <w:b/>
          <w:color w:val="auto"/>
          <w:sz w:val="32"/>
          <w:szCs w:val="32"/>
          <w:highlight w:val="none"/>
          <w:u w:val="none"/>
          <w:lang w:val="zh-CN"/>
        </w:rPr>
        <w:t>（二）项目效益情况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en-US" w:eastAsia="zh-CN"/>
        </w:rPr>
      </w:pPr>
      <w:r>
        <w:rPr>
          <w:rFonts w:hint="eastAsia" w:eastAsia="方正仿宋简体" w:cs="Times New Roman"/>
          <w:b/>
          <w:bCs/>
          <w:color w:val="auto"/>
          <w:kern w:val="0"/>
          <w:sz w:val="32"/>
          <w:szCs w:val="32"/>
          <w:highlight w:val="none"/>
          <w:u w:val="none"/>
          <w:shd w:val="clear" w:color="auto" w:fill="FFFFFF"/>
          <w:lang w:val="en-US" w:eastAsia="zh-CN"/>
        </w:rPr>
        <w:t>救助金的发放，宣传了“两癌”救助政策，并促进妇女关注自身健康，有效预防“两癌”</w:t>
      </w:r>
      <w:r>
        <w:rPr>
          <w:rFonts w:hint="eastAsia" w:ascii="Times New Roman" w:hAnsi="Times New Roman" w:eastAsia="方正仿宋简体" w:cs="Times New Roman"/>
          <w:b/>
          <w:bCs/>
          <w:color w:val="auto"/>
          <w:kern w:val="0"/>
          <w:sz w:val="32"/>
          <w:szCs w:val="32"/>
          <w:highlight w:val="none"/>
          <w:u w:val="none"/>
          <w:shd w:val="clear" w:color="auto" w:fill="FFFFFF"/>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hint="eastAsia" w:ascii="方正黑体简体" w:hAnsi="方正黑体简体" w:eastAsia="方正黑体简体" w:cs="方正黑体简体"/>
          <w:b/>
          <w:bCs/>
          <w:color w:val="auto"/>
          <w:sz w:val="32"/>
          <w:szCs w:val="32"/>
          <w:highlight w:val="none"/>
          <w:u w:val="none"/>
        </w:rPr>
      </w:pPr>
      <w:bookmarkStart w:id="92" w:name="_Toc27491"/>
      <w:r>
        <w:rPr>
          <w:rFonts w:hint="eastAsia" w:ascii="方正黑体简体" w:hAnsi="方正黑体简体" w:eastAsia="方正黑体简体" w:cs="方正黑体简体"/>
          <w:b/>
          <w:bCs/>
          <w:color w:val="auto"/>
          <w:sz w:val="32"/>
          <w:szCs w:val="32"/>
          <w:highlight w:val="none"/>
          <w:u w:val="none"/>
        </w:rPr>
        <w:t>五、评价结论及建议</w:t>
      </w:r>
      <w:bookmarkEnd w:id="92"/>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简体" w:hAnsi="方正楷体简体" w:eastAsia="方正楷体简体" w:cs="方正楷体简体"/>
          <w:b/>
          <w:color w:val="auto"/>
          <w:sz w:val="32"/>
          <w:szCs w:val="32"/>
          <w:highlight w:val="none"/>
          <w:u w:val="none"/>
          <w:lang w:val="zh-CN"/>
        </w:rPr>
      </w:pPr>
      <w:r>
        <w:rPr>
          <w:rFonts w:hint="eastAsia" w:ascii="方正楷体简体" w:hAnsi="方正楷体简体" w:eastAsia="方正楷体简体" w:cs="方正楷体简体"/>
          <w:b/>
          <w:color w:val="auto"/>
          <w:sz w:val="32"/>
          <w:szCs w:val="32"/>
          <w:highlight w:val="none"/>
          <w:u w:val="none"/>
          <w:lang w:val="zh-CN"/>
        </w:rPr>
        <w:t>（一）评价结论</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t>项目实施严格按要求开展，实施效果良好。</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简体" w:hAnsi="方正楷体简体" w:eastAsia="方正楷体简体" w:cs="方正楷体简体"/>
          <w:b/>
          <w:color w:val="auto"/>
          <w:sz w:val="32"/>
          <w:szCs w:val="32"/>
          <w:highlight w:val="none"/>
          <w:u w:val="none"/>
          <w:lang w:val="zh-CN"/>
        </w:rPr>
      </w:pPr>
      <w:r>
        <w:rPr>
          <w:rFonts w:hint="eastAsia" w:ascii="方正楷体简体" w:hAnsi="方正楷体简体" w:eastAsia="方正楷体简体" w:cs="方正楷体简体"/>
          <w:b/>
          <w:color w:val="auto"/>
          <w:sz w:val="32"/>
          <w:szCs w:val="32"/>
          <w:highlight w:val="none"/>
          <w:u w:val="none"/>
          <w:lang w:val="zh-CN"/>
        </w:rPr>
        <w:t>（二）存在的问题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eastAsia" w:eastAsia="方正仿宋简体" w:cs="Times New Roman"/>
          <w:b/>
          <w:bCs/>
          <w:color w:val="auto"/>
          <w:kern w:val="0"/>
          <w:sz w:val="32"/>
          <w:szCs w:val="32"/>
          <w:highlight w:val="none"/>
          <w:u w:val="none"/>
          <w:shd w:val="clear" w:color="auto" w:fill="FFFFFF"/>
          <w:lang w:val="zh-CN" w:eastAsia="zh-CN"/>
        </w:rPr>
        <w:t>存在符合条件“两癌”患病低收入妇女未申报的情况。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简体" w:hAnsi="方正楷体简体" w:eastAsia="方正楷体简体" w:cs="方正楷体简体"/>
          <w:b/>
          <w:color w:val="auto"/>
          <w:sz w:val="32"/>
          <w:szCs w:val="32"/>
          <w:highlight w:val="none"/>
          <w:u w:val="none"/>
          <w:lang w:val="zh-CN"/>
        </w:rPr>
      </w:pPr>
      <w:r>
        <w:rPr>
          <w:rFonts w:hint="eastAsia" w:ascii="方正楷体简体" w:hAnsi="方正楷体简体" w:eastAsia="方正楷体简体" w:cs="方正楷体简体"/>
          <w:b/>
          <w:color w:val="auto"/>
          <w:sz w:val="32"/>
          <w:szCs w:val="32"/>
          <w:highlight w:val="none"/>
          <w:u w:val="none"/>
          <w:lang w:val="zh-CN"/>
        </w:rPr>
        <w:t>（三）相关建议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方正仿宋简体" w:cs="Times New Roman"/>
          <w:b/>
          <w:bCs/>
          <w:color w:val="auto"/>
          <w:kern w:val="0"/>
          <w:sz w:val="32"/>
          <w:szCs w:val="32"/>
          <w:highlight w:val="none"/>
          <w:u w:val="none"/>
          <w:shd w:val="clear" w:color="auto" w:fill="FFFFFF"/>
          <w:lang w:val="zh-CN" w:eastAsia="zh-CN"/>
        </w:rPr>
      </w:pPr>
      <w:r>
        <w:rPr>
          <w:rFonts w:hint="default" w:ascii="Times New Roman" w:hAnsi="Times New Roman" w:eastAsia="方正仿宋简体" w:cs="Times New Roman"/>
          <w:b/>
          <w:bCs/>
          <w:color w:val="auto"/>
          <w:kern w:val="0"/>
          <w:sz w:val="32"/>
          <w:szCs w:val="32"/>
          <w:highlight w:val="none"/>
          <w:u w:val="none"/>
          <w:shd w:val="clear" w:color="auto" w:fill="FFFFFF"/>
          <w:lang w:val="zh-CN" w:eastAsia="zh-CN"/>
        </w:rPr>
        <w:t>各级妇联组织应在日常工作中加强对</w:t>
      </w:r>
      <w:r>
        <w:rPr>
          <w:rFonts w:hint="eastAsia" w:eastAsia="方正仿宋简体" w:cs="Times New Roman"/>
          <w:b/>
          <w:bCs/>
          <w:color w:val="auto"/>
          <w:kern w:val="0"/>
          <w:sz w:val="32"/>
          <w:szCs w:val="32"/>
          <w:highlight w:val="none"/>
          <w:u w:val="none"/>
          <w:shd w:val="clear" w:color="auto" w:fill="FFFFFF"/>
          <w:lang w:val="zh-CN" w:eastAsia="zh-CN"/>
        </w:rPr>
        <w:t>“两癌”救助政策宣传和符合条件的“两癌”患病妇女信息登记，让符合条件的妇女都知晓政策并申报救助。</w:t>
      </w:r>
    </w:p>
    <w:p>
      <w:pPr>
        <w:pStyle w:val="2"/>
        <w:rPr>
          <w:rFonts w:hint="default" w:ascii="Times New Roman" w:hAnsi="Times New Roman" w:eastAsia="方正仿宋简体" w:cs="Times New Roman"/>
          <w:b/>
          <w:bCs/>
          <w:color w:val="auto"/>
          <w:kern w:val="0"/>
          <w:sz w:val="32"/>
          <w:szCs w:val="32"/>
          <w:highlight w:val="none"/>
          <w:u w:val="none"/>
          <w:shd w:val="clear" w:color="auto" w:fill="FFFFFF"/>
          <w:lang w:val="zh-CN" w:eastAsia="zh-CN"/>
        </w:rPr>
      </w:pPr>
    </w:p>
    <w:p>
      <w:pPr>
        <w:spacing w:line="580" w:lineRule="exact"/>
        <w:rPr>
          <w:rStyle w:val="28"/>
          <w:rFonts w:ascii="黑体" w:hAnsi="黑体" w:eastAsia="黑体"/>
          <w:b w:val="0"/>
          <w:color w:val="auto"/>
          <w:highlight w:val="none"/>
        </w:rPr>
      </w:pPr>
    </w:p>
    <w:p>
      <w:pPr>
        <w:widowControl/>
        <w:jc w:val="left"/>
        <w:rPr>
          <w:rStyle w:val="28"/>
          <w:rFonts w:ascii="黑体" w:hAnsi="黑体" w:eastAsia="黑体"/>
          <w:b w:val="0"/>
          <w:color w:val="auto"/>
          <w:highlight w:val="none"/>
        </w:rPr>
      </w:pPr>
      <w:r>
        <w:rPr>
          <w:rStyle w:val="28"/>
          <w:rFonts w:ascii="黑体" w:hAnsi="黑体" w:eastAsia="黑体"/>
          <w:b w:val="0"/>
          <w:color w:val="auto"/>
          <w:highlight w:val="none"/>
        </w:rPr>
        <w:br w:type="page"/>
      </w:r>
    </w:p>
    <w:p>
      <w:pPr>
        <w:spacing w:line="600" w:lineRule="exact"/>
        <w:jc w:val="center"/>
        <w:outlineLvl w:val="0"/>
        <w:rPr>
          <w:rFonts w:hint="eastAsia" w:ascii="方正小标宋简体" w:hAnsi="方正小标宋简体" w:eastAsia="方正小标宋简体" w:cs="方正小标宋简体"/>
          <w:b/>
          <w:bCs/>
          <w:color w:val="auto"/>
          <w:highlight w:val="none"/>
        </w:rPr>
      </w:pPr>
      <w:bookmarkStart w:id="93" w:name="_Toc32368"/>
      <w:bookmarkStart w:id="94" w:name="_Toc15396618"/>
      <w:r>
        <w:rPr>
          <w:rFonts w:hint="eastAsia" w:ascii="方正小标宋简体" w:hAnsi="方正小标宋简体" w:eastAsia="方正小标宋简体" w:cs="方正小标宋简体"/>
          <w:b/>
          <w:bCs/>
          <w:color w:val="auto"/>
          <w:sz w:val="44"/>
          <w:szCs w:val="44"/>
          <w:highlight w:val="none"/>
        </w:rPr>
        <w:t>第</w:t>
      </w:r>
      <w:r>
        <w:rPr>
          <w:rStyle w:val="28"/>
          <w:rFonts w:hint="eastAsia" w:ascii="方正小标宋简体" w:hAnsi="方正小标宋简体" w:eastAsia="方正小标宋简体" w:cs="方正小标宋简体"/>
          <w:b/>
          <w:bCs/>
          <w:color w:val="auto"/>
          <w:highlight w:val="none"/>
        </w:rPr>
        <w:t>五部分 附表</w:t>
      </w:r>
      <w:bookmarkEnd w:id="73"/>
      <w:bookmarkEnd w:id="93"/>
      <w:bookmarkEnd w:id="94"/>
      <w:bookmarkStart w:id="95" w:name="_Toc15396619"/>
    </w:p>
    <w:p>
      <w:pPr>
        <w:pStyle w:val="4"/>
        <w:rPr>
          <w:rFonts w:hint="default" w:ascii="Times New Roman" w:hAnsi="Times New Roman" w:eastAsia="方正仿宋简体" w:cs="Times New Roman"/>
          <w:b/>
          <w:bCs w:val="0"/>
          <w:color w:val="auto"/>
          <w:highlight w:val="none"/>
        </w:rPr>
      </w:pPr>
      <w:bookmarkStart w:id="96" w:name="_Toc30185"/>
      <w:r>
        <w:rPr>
          <w:rFonts w:hint="default" w:ascii="Times New Roman" w:hAnsi="Times New Roman" w:eastAsia="方正仿宋简体" w:cs="Times New Roman"/>
          <w:b/>
          <w:bCs w:val="0"/>
          <w:color w:val="auto"/>
          <w:highlight w:val="none"/>
        </w:rPr>
        <w:t>一、收</w:t>
      </w:r>
      <w:r>
        <w:rPr>
          <w:rStyle w:val="29"/>
          <w:rFonts w:hint="default" w:ascii="Times New Roman" w:hAnsi="Times New Roman" w:eastAsia="方正仿宋简体" w:cs="Times New Roman"/>
          <w:b/>
          <w:bCs w:val="0"/>
          <w:color w:val="auto"/>
          <w:highlight w:val="none"/>
        </w:rPr>
        <w:t>入支出决算总表</w:t>
      </w:r>
      <w:bookmarkEnd w:id="95"/>
      <w:bookmarkEnd w:id="96"/>
    </w:p>
    <w:p>
      <w:pPr>
        <w:pStyle w:val="4"/>
        <w:rPr>
          <w:rFonts w:hint="default" w:ascii="Times New Roman" w:hAnsi="Times New Roman" w:eastAsia="方正仿宋简体" w:cs="Times New Roman"/>
          <w:b/>
          <w:bCs w:val="0"/>
          <w:color w:val="auto"/>
          <w:highlight w:val="none"/>
        </w:rPr>
      </w:pPr>
      <w:bookmarkStart w:id="97" w:name="_Toc15396620"/>
      <w:bookmarkStart w:id="98" w:name="_Toc6092"/>
      <w:r>
        <w:rPr>
          <w:rFonts w:hint="default" w:ascii="Times New Roman" w:hAnsi="Times New Roman" w:eastAsia="方正仿宋简体" w:cs="Times New Roman"/>
          <w:b/>
          <w:bCs w:val="0"/>
          <w:color w:val="auto"/>
          <w:highlight w:val="none"/>
        </w:rPr>
        <w:t>二、收</w:t>
      </w:r>
      <w:r>
        <w:rPr>
          <w:rStyle w:val="29"/>
          <w:rFonts w:hint="default" w:ascii="Times New Roman" w:hAnsi="Times New Roman" w:eastAsia="方正仿宋简体" w:cs="Times New Roman"/>
          <w:b/>
          <w:bCs w:val="0"/>
          <w:color w:val="auto"/>
          <w:highlight w:val="none"/>
        </w:rPr>
        <w:t>入决算表</w:t>
      </w:r>
      <w:bookmarkEnd w:id="97"/>
      <w:bookmarkEnd w:id="98"/>
    </w:p>
    <w:p>
      <w:pPr>
        <w:pStyle w:val="4"/>
        <w:rPr>
          <w:rFonts w:hint="default" w:ascii="Times New Roman" w:hAnsi="Times New Roman" w:eastAsia="方正仿宋简体" w:cs="Times New Roman"/>
          <w:b/>
          <w:bCs w:val="0"/>
          <w:color w:val="auto"/>
          <w:highlight w:val="none"/>
        </w:rPr>
      </w:pPr>
      <w:bookmarkStart w:id="99" w:name="_Toc2732"/>
      <w:bookmarkStart w:id="100" w:name="_Toc15396621"/>
      <w:r>
        <w:rPr>
          <w:rStyle w:val="29"/>
          <w:rFonts w:hint="default" w:ascii="Times New Roman" w:hAnsi="Times New Roman" w:eastAsia="方正仿宋简体" w:cs="Times New Roman"/>
          <w:b/>
          <w:bCs w:val="0"/>
          <w:color w:val="auto"/>
          <w:highlight w:val="none"/>
        </w:rPr>
        <w:t>三、</w:t>
      </w:r>
      <w:r>
        <w:rPr>
          <w:rFonts w:hint="default" w:ascii="Times New Roman" w:hAnsi="Times New Roman" w:eastAsia="方正仿宋简体" w:cs="Times New Roman"/>
          <w:b/>
          <w:bCs w:val="0"/>
          <w:color w:val="auto"/>
          <w:highlight w:val="none"/>
        </w:rPr>
        <w:t>支</w:t>
      </w:r>
      <w:r>
        <w:rPr>
          <w:rStyle w:val="29"/>
          <w:rFonts w:hint="default" w:ascii="Times New Roman" w:hAnsi="Times New Roman" w:eastAsia="方正仿宋简体" w:cs="Times New Roman"/>
          <w:b/>
          <w:bCs w:val="0"/>
          <w:color w:val="auto"/>
          <w:highlight w:val="none"/>
        </w:rPr>
        <w:t>出决算表</w:t>
      </w:r>
      <w:bookmarkEnd w:id="99"/>
      <w:bookmarkEnd w:id="100"/>
    </w:p>
    <w:p>
      <w:pPr>
        <w:pStyle w:val="4"/>
        <w:rPr>
          <w:rFonts w:hint="default" w:ascii="Times New Roman" w:hAnsi="Times New Roman" w:eastAsia="方正仿宋简体" w:cs="Times New Roman"/>
          <w:b/>
          <w:bCs w:val="0"/>
          <w:color w:val="auto"/>
          <w:highlight w:val="none"/>
        </w:rPr>
      </w:pPr>
      <w:bookmarkStart w:id="101" w:name="_Toc15396622"/>
      <w:bookmarkStart w:id="102" w:name="_Toc5157"/>
      <w:r>
        <w:rPr>
          <w:rStyle w:val="29"/>
          <w:rFonts w:hint="default" w:ascii="Times New Roman" w:hAnsi="Times New Roman" w:eastAsia="方正仿宋简体" w:cs="Times New Roman"/>
          <w:b/>
          <w:bCs w:val="0"/>
          <w:color w:val="auto"/>
          <w:highlight w:val="none"/>
        </w:rPr>
        <w:t>四、</w:t>
      </w:r>
      <w:r>
        <w:rPr>
          <w:rFonts w:hint="default" w:ascii="Times New Roman" w:hAnsi="Times New Roman" w:eastAsia="方正仿宋简体" w:cs="Times New Roman"/>
          <w:b/>
          <w:bCs w:val="0"/>
          <w:color w:val="auto"/>
          <w:highlight w:val="none"/>
        </w:rPr>
        <w:t>财</w:t>
      </w:r>
      <w:r>
        <w:rPr>
          <w:rStyle w:val="29"/>
          <w:rFonts w:hint="default" w:ascii="Times New Roman" w:hAnsi="Times New Roman" w:eastAsia="方正仿宋简体" w:cs="Times New Roman"/>
          <w:b/>
          <w:bCs w:val="0"/>
          <w:color w:val="auto"/>
          <w:highlight w:val="none"/>
        </w:rPr>
        <w:t>政拨款收入支出决算总表</w:t>
      </w:r>
      <w:bookmarkEnd w:id="101"/>
      <w:bookmarkEnd w:id="102"/>
    </w:p>
    <w:p>
      <w:pPr>
        <w:pStyle w:val="4"/>
        <w:rPr>
          <w:rStyle w:val="29"/>
          <w:rFonts w:hint="default" w:ascii="Times New Roman" w:hAnsi="Times New Roman" w:eastAsia="方正仿宋简体" w:cs="Times New Roman"/>
          <w:b/>
          <w:bCs w:val="0"/>
          <w:color w:val="auto"/>
          <w:highlight w:val="none"/>
        </w:rPr>
      </w:pPr>
      <w:bookmarkStart w:id="103" w:name="_Toc15396623"/>
      <w:bookmarkStart w:id="104" w:name="_Toc20058"/>
      <w:r>
        <w:rPr>
          <w:rStyle w:val="29"/>
          <w:rFonts w:hint="default" w:ascii="Times New Roman" w:hAnsi="Times New Roman" w:eastAsia="方正仿宋简体" w:cs="Times New Roman"/>
          <w:b/>
          <w:bCs w:val="0"/>
          <w:color w:val="auto"/>
          <w:highlight w:val="none"/>
        </w:rPr>
        <w:t>五、</w:t>
      </w:r>
      <w:r>
        <w:rPr>
          <w:rFonts w:hint="default" w:ascii="Times New Roman" w:hAnsi="Times New Roman" w:eastAsia="方正仿宋简体" w:cs="Times New Roman"/>
          <w:b/>
          <w:bCs w:val="0"/>
          <w:color w:val="auto"/>
          <w:highlight w:val="none"/>
        </w:rPr>
        <w:t>财</w:t>
      </w:r>
      <w:r>
        <w:rPr>
          <w:rStyle w:val="29"/>
          <w:rFonts w:hint="default" w:ascii="Times New Roman" w:hAnsi="Times New Roman" w:eastAsia="方正仿宋简体" w:cs="Times New Roman"/>
          <w:b/>
          <w:bCs w:val="0"/>
          <w:color w:val="auto"/>
          <w:highlight w:val="none"/>
        </w:rPr>
        <w:t>政拨款支出决算明细表</w:t>
      </w:r>
      <w:bookmarkEnd w:id="103"/>
      <w:bookmarkEnd w:id="104"/>
      <w:bookmarkStart w:id="105" w:name="_Toc15396624"/>
    </w:p>
    <w:p>
      <w:pPr>
        <w:pStyle w:val="4"/>
        <w:rPr>
          <w:rFonts w:hint="default" w:ascii="Times New Roman" w:hAnsi="Times New Roman" w:eastAsia="方正仿宋简体" w:cs="Times New Roman"/>
          <w:b/>
          <w:bCs w:val="0"/>
          <w:color w:val="auto"/>
          <w:highlight w:val="none"/>
        </w:rPr>
      </w:pPr>
      <w:bookmarkStart w:id="106" w:name="_Toc25866"/>
      <w:r>
        <w:rPr>
          <w:rStyle w:val="29"/>
          <w:rFonts w:hint="default" w:ascii="Times New Roman" w:hAnsi="Times New Roman" w:eastAsia="方正仿宋简体" w:cs="Times New Roman"/>
          <w:b/>
          <w:bCs w:val="0"/>
          <w:color w:val="auto"/>
          <w:highlight w:val="none"/>
        </w:rPr>
        <w:t>六、</w:t>
      </w:r>
      <w:r>
        <w:rPr>
          <w:rFonts w:hint="default" w:ascii="Times New Roman" w:hAnsi="Times New Roman" w:eastAsia="方正仿宋简体" w:cs="Times New Roman"/>
          <w:b/>
          <w:bCs w:val="0"/>
          <w:color w:val="auto"/>
          <w:highlight w:val="none"/>
        </w:rPr>
        <w:t>一</w:t>
      </w:r>
      <w:r>
        <w:rPr>
          <w:rStyle w:val="29"/>
          <w:rFonts w:hint="default" w:ascii="Times New Roman" w:hAnsi="Times New Roman" w:eastAsia="方正仿宋简体" w:cs="Times New Roman"/>
          <w:b/>
          <w:bCs w:val="0"/>
          <w:color w:val="auto"/>
          <w:highlight w:val="none"/>
        </w:rPr>
        <w:t>般公共预算财政拨款支出决算表</w:t>
      </w:r>
      <w:bookmarkEnd w:id="105"/>
      <w:bookmarkEnd w:id="106"/>
    </w:p>
    <w:p>
      <w:pPr>
        <w:pStyle w:val="4"/>
        <w:rPr>
          <w:rFonts w:hint="default" w:ascii="Times New Roman" w:hAnsi="Times New Roman" w:eastAsia="方正仿宋简体" w:cs="Times New Roman"/>
          <w:b/>
          <w:bCs w:val="0"/>
          <w:color w:val="auto"/>
          <w:highlight w:val="none"/>
        </w:rPr>
      </w:pPr>
      <w:bookmarkStart w:id="107" w:name="_Toc15396625"/>
      <w:bookmarkStart w:id="108" w:name="_Toc13696"/>
      <w:r>
        <w:rPr>
          <w:rStyle w:val="29"/>
          <w:rFonts w:hint="default" w:ascii="Times New Roman" w:hAnsi="Times New Roman" w:eastAsia="方正仿宋简体" w:cs="Times New Roman"/>
          <w:b/>
          <w:bCs w:val="0"/>
          <w:color w:val="auto"/>
          <w:highlight w:val="none"/>
        </w:rPr>
        <w:t>七、</w:t>
      </w:r>
      <w:r>
        <w:rPr>
          <w:rFonts w:hint="default" w:ascii="Times New Roman" w:hAnsi="Times New Roman" w:eastAsia="方正仿宋简体" w:cs="Times New Roman"/>
          <w:b/>
          <w:bCs w:val="0"/>
          <w:color w:val="auto"/>
          <w:highlight w:val="none"/>
        </w:rPr>
        <w:t>一</w:t>
      </w:r>
      <w:r>
        <w:rPr>
          <w:rStyle w:val="29"/>
          <w:rFonts w:hint="default" w:ascii="Times New Roman" w:hAnsi="Times New Roman" w:eastAsia="方正仿宋简体" w:cs="Times New Roman"/>
          <w:b/>
          <w:bCs w:val="0"/>
          <w:color w:val="auto"/>
          <w:highlight w:val="none"/>
        </w:rPr>
        <w:t>般公共预算财政拨款支出决算明细表</w:t>
      </w:r>
      <w:bookmarkEnd w:id="107"/>
      <w:bookmarkEnd w:id="108"/>
    </w:p>
    <w:p>
      <w:pPr>
        <w:pStyle w:val="4"/>
        <w:rPr>
          <w:rFonts w:hint="default" w:ascii="Times New Roman" w:hAnsi="Times New Roman" w:eastAsia="方正仿宋简体" w:cs="Times New Roman"/>
          <w:b/>
          <w:bCs w:val="0"/>
          <w:color w:val="auto"/>
          <w:highlight w:val="none"/>
        </w:rPr>
      </w:pPr>
      <w:bookmarkStart w:id="109" w:name="_Toc15396626"/>
      <w:bookmarkStart w:id="110" w:name="_Toc6463"/>
      <w:r>
        <w:rPr>
          <w:rStyle w:val="29"/>
          <w:rFonts w:hint="default" w:ascii="Times New Roman" w:hAnsi="Times New Roman" w:eastAsia="方正仿宋简体" w:cs="Times New Roman"/>
          <w:b/>
          <w:bCs w:val="0"/>
          <w:color w:val="auto"/>
          <w:highlight w:val="none"/>
        </w:rPr>
        <w:t>八、</w:t>
      </w:r>
      <w:r>
        <w:rPr>
          <w:rFonts w:hint="default" w:ascii="Times New Roman" w:hAnsi="Times New Roman" w:eastAsia="方正仿宋简体" w:cs="Times New Roman"/>
          <w:b/>
          <w:bCs w:val="0"/>
          <w:color w:val="auto"/>
          <w:highlight w:val="none"/>
        </w:rPr>
        <w:t>一</w:t>
      </w:r>
      <w:r>
        <w:rPr>
          <w:rStyle w:val="29"/>
          <w:rFonts w:hint="default" w:ascii="Times New Roman" w:hAnsi="Times New Roman" w:eastAsia="方正仿宋简体" w:cs="Times New Roman"/>
          <w:b/>
          <w:bCs w:val="0"/>
          <w:color w:val="auto"/>
          <w:highlight w:val="none"/>
        </w:rPr>
        <w:t>般公共预算财政拨款基本支出决算表</w:t>
      </w:r>
      <w:bookmarkEnd w:id="109"/>
      <w:bookmarkEnd w:id="110"/>
    </w:p>
    <w:p>
      <w:pPr>
        <w:pStyle w:val="4"/>
        <w:rPr>
          <w:rFonts w:hint="default" w:ascii="Times New Roman" w:hAnsi="Times New Roman" w:eastAsia="方正仿宋简体" w:cs="Times New Roman"/>
          <w:b/>
          <w:bCs w:val="0"/>
          <w:color w:val="auto"/>
          <w:highlight w:val="none"/>
        </w:rPr>
      </w:pPr>
      <w:bookmarkStart w:id="111" w:name="_Toc15396627"/>
      <w:bookmarkStart w:id="112" w:name="_Toc30350"/>
      <w:r>
        <w:rPr>
          <w:rStyle w:val="29"/>
          <w:rFonts w:hint="default" w:ascii="Times New Roman" w:hAnsi="Times New Roman" w:eastAsia="方正仿宋简体" w:cs="Times New Roman"/>
          <w:b/>
          <w:bCs w:val="0"/>
          <w:color w:val="auto"/>
          <w:highlight w:val="none"/>
        </w:rPr>
        <w:t>九、</w:t>
      </w:r>
      <w:r>
        <w:rPr>
          <w:rFonts w:hint="default" w:ascii="Times New Roman" w:hAnsi="Times New Roman" w:eastAsia="方正仿宋简体" w:cs="Times New Roman"/>
          <w:b/>
          <w:bCs w:val="0"/>
          <w:color w:val="auto"/>
          <w:highlight w:val="none"/>
        </w:rPr>
        <w:t>一</w:t>
      </w:r>
      <w:r>
        <w:rPr>
          <w:rStyle w:val="29"/>
          <w:rFonts w:hint="default" w:ascii="Times New Roman" w:hAnsi="Times New Roman" w:eastAsia="方正仿宋简体" w:cs="Times New Roman"/>
          <w:b/>
          <w:bCs w:val="0"/>
          <w:color w:val="auto"/>
          <w:highlight w:val="none"/>
        </w:rPr>
        <w:t>般公共预算财政拨款项目支出决算表</w:t>
      </w:r>
      <w:bookmarkEnd w:id="111"/>
      <w:bookmarkEnd w:id="112"/>
    </w:p>
    <w:p>
      <w:pPr>
        <w:pStyle w:val="4"/>
        <w:rPr>
          <w:rFonts w:hint="default" w:ascii="Times New Roman" w:hAnsi="Times New Roman" w:eastAsia="方正仿宋简体" w:cs="Times New Roman"/>
          <w:b/>
          <w:bCs w:val="0"/>
          <w:color w:val="auto"/>
          <w:highlight w:val="none"/>
        </w:rPr>
      </w:pPr>
      <w:bookmarkStart w:id="113" w:name="_Toc15396628"/>
      <w:bookmarkStart w:id="114" w:name="_Toc27949"/>
      <w:r>
        <w:rPr>
          <w:rStyle w:val="29"/>
          <w:rFonts w:hint="default" w:ascii="Times New Roman" w:hAnsi="Times New Roman" w:eastAsia="方正仿宋简体" w:cs="Times New Roman"/>
          <w:b/>
          <w:bCs w:val="0"/>
          <w:color w:val="auto"/>
          <w:highlight w:val="none"/>
        </w:rPr>
        <w:t>十、</w:t>
      </w:r>
      <w:bookmarkEnd w:id="113"/>
      <w:r>
        <w:rPr>
          <w:rFonts w:hint="default" w:ascii="Times New Roman" w:hAnsi="Times New Roman" w:eastAsia="方正仿宋简体" w:cs="Times New Roman"/>
          <w:b/>
          <w:bCs w:val="0"/>
          <w:color w:val="auto"/>
          <w:highlight w:val="none"/>
        </w:rPr>
        <w:t>政</w:t>
      </w:r>
      <w:r>
        <w:rPr>
          <w:rStyle w:val="29"/>
          <w:rFonts w:hint="default" w:ascii="Times New Roman" w:hAnsi="Times New Roman" w:eastAsia="方正仿宋简体" w:cs="Times New Roman"/>
          <w:b/>
          <w:bCs w:val="0"/>
          <w:color w:val="auto"/>
          <w:highlight w:val="none"/>
        </w:rPr>
        <w:t>府性基金预算财政拨款收入支出决算表</w:t>
      </w:r>
      <w:bookmarkEnd w:id="114"/>
    </w:p>
    <w:p>
      <w:pPr>
        <w:pStyle w:val="4"/>
        <w:rPr>
          <w:rFonts w:hint="default" w:ascii="Times New Roman" w:hAnsi="Times New Roman" w:eastAsia="方正仿宋简体" w:cs="Times New Roman"/>
          <w:b/>
          <w:bCs w:val="0"/>
          <w:color w:val="auto"/>
          <w:highlight w:val="none"/>
        </w:rPr>
      </w:pPr>
      <w:bookmarkStart w:id="115" w:name="_Toc15396629"/>
      <w:bookmarkStart w:id="116" w:name="_Toc9502"/>
      <w:r>
        <w:rPr>
          <w:rStyle w:val="29"/>
          <w:rFonts w:hint="default" w:ascii="Times New Roman" w:hAnsi="Times New Roman" w:eastAsia="方正仿宋简体" w:cs="Times New Roman"/>
          <w:b/>
          <w:bCs w:val="0"/>
          <w:color w:val="auto"/>
          <w:highlight w:val="none"/>
        </w:rPr>
        <w:t>十一、</w:t>
      </w:r>
      <w:bookmarkEnd w:id="115"/>
      <w:r>
        <w:rPr>
          <w:rFonts w:hint="default" w:ascii="Times New Roman" w:hAnsi="Times New Roman" w:eastAsia="方正仿宋简体" w:cs="Times New Roman"/>
          <w:b/>
          <w:bCs w:val="0"/>
          <w:color w:val="auto"/>
          <w:highlight w:val="none"/>
        </w:rPr>
        <w:t>国</w:t>
      </w:r>
      <w:r>
        <w:rPr>
          <w:rStyle w:val="29"/>
          <w:rFonts w:hint="default" w:ascii="Times New Roman" w:hAnsi="Times New Roman" w:eastAsia="方正仿宋简体" w:cs="Times New Roman"/>
          <w:b/>
          <w:bCs w:val="0"/>
          <w:color w:val="auto"/>
          <w:highlight w:val="none"/>
        </w:rPr>
        <w:t>有资本经营预算</w:t>
      </w:r>
      <w:r>
        <w:rPr>
          <w:rStyle w:val="29"/>
          <w:rFonts w:hint="default" w:ascii="Times New Roman" w:hAnsi="Times New Roman" w:eastAsia="方正仿宋简体" w:cs="Times New Roman"/>
          <w:b/>
          <w:bCs w:val="0"/>
          <w:color w:val="auto"/>
          <w:highlight w:val="none"/>
          <w:lang w:eastAsia="zh-CN"/>
        </w:rPr>
        <w:t>财政拨款收入</w:t>
      </w:r>
      <w:r>
        <w:rPr>
          <w:rStyle w:val="29"/>
          <w:rFonts w:hint="default" w:ascii="Times New Roman" w:hAnsi="Times New Roman" w:eastAsia="方正仿宋简体" w:cs="Times New Roman"/>
          <w:b/>
          <w:bCs w:val="0"/>
          <w:color w:val="auto"/>
          <w:highlight w:val="none"/>
        </w:rPr>
        <w:t>支出决算表</w:t>
      </w:r>
      <w:bookmarkEnd w:id="116"/>
    </w:p>
    <w:p>
      <w:pPr>
        <w:pStyle w:val="4"/>
        <w:rPr>
          <w:rFonts w:hint="default" w:ascii="Times New Roman" w:hAnsi="Times New Roman" w:eastAsia="方正仿宋简体" w:cs="Times New Roman"/>
          <w:b/>
          <w:bCs w:val="0"/>
          <w:color w:val="auto"/>
          <w:highlight w:val="none"/>
        </w:rPr>
      </w:pPr>
      <w:bookmarkStart w:id="117" w:name="_Toc15396630"/>
      <w:bookmarkStart w:id="118" w:name="_Toc5008"/>
      <w:r>
        <w:rPr>
          <w:rStyle w:val="29"/>
          <w:rFonts w:hint="default" w:ascii="Times New Roman" w:hAnsi="Times New Roman" w:eastAsia="方正仿宋简体" w:cs="Times New Roman"/>
          <w:b/>
          <w:bCs w:val="0"/>
          <w:color w:val="auto"/>
          <w:highlight w:val="none"/>
        </w:rPr>
        <w:t>十二、</w:t>
      </w:r>
      <w:bookmarkEnd w:id="117"/>
      <w:r>
        <w:rPr>
          <w:rStyle w:val="29"/>
          <w:rFonts w:hint="default" w:ascii="Times New Roman" w:hAnsi="Times New Roman" w:eastAsia="方正仿宋简体" w:cs="Times New Roman"/>
          <w:b/>
          <w:bCs w:val="0"/>
          <w:color w:val="auto"/>
          <w:highlight w:val="none"/>
          <w:lang w:eastAsia="zh-CN"/>
        </w:rPr>
        <w:t>国有资本经营预算财政拨款支出决算表</w:t>
      </w:r>
      <w:bookmarkEnd w:id="118"/>
    </w:p>
    <w:p>
      <w:pPr>
        <w:pStyle w:val="4"/>
        <w:rPr>
          <w:rFonts w:hint="default" w:ascii="Times New Roman" w:hAnsi="Times New Roman" w:eastAsia="方正仿宋简体" w:cs="Times New Roman"/>
          <w:b/>
          <w:bCs w:val="0"/>
          <w:color w:val="auto"/>
          <w:highlight w:val="none"/>
          <w:lang w:eastAsia="zh-CN"/>
        </w:rPr>
      </w:pPr>
      <w:bookmarkStart w:id="119" w:name="_Toc15396631"/>
      <w:bookmarkStart w:id="120" w:name="_Toc2140"/>
      <w:r>
        <w:rPr>
          <w:rStyle w:val="29"/>
          <w:rFonts w:hint="default" w:ascii="Times New Roman" w:hAnsi="Times New Roman" w:eastAsia="方正仿宋简体" w:cs="Times New Roman"/>
          <w:b/>
          <w:bCs w:val="0"/>
          <w:color w:val="auto"/>
          <w:highlight w:val="none"/>
        </w:rPr>
        <w:t>十三、</w:t>
      </w:r>
      <w:bookmarkEnd w:id="119"/>
      <w:r>
        <w:rPr>
          <w:rStyle w:val="29"/>
          <w:rFonts w:hint="default" w:ascii="Times New Roman" w:hAnsi="Times New Roman" w:eastAsia="方正仿宋简体" w:cs="Times New Roman"/>
          <w:b/>
          <w:bCs w:val="0"/>
          <w:color w:val="auto"/>
          <w:highlight w:val="none"/>
          <w:lang w:eastAsia="zh-CN"/>
        </w:rPr>
        <w:t>财政拨款“三公”经费支出决算表</w:t>
      </w:r>
      <w:bookmarkEnd w:id="120"/>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0000600000000000000"/>
    <w:charset w:val="86"/>
    <w:family w:val="script"/>
    <w:pitch w:val="default"/>
    <w:sig w:usb0="800002BF" w:usb1="184F6CF8" w:usb2="00000012" w:usb3="00000000" w:csb0="00160001" w:csb1="12030000"/>
  </w:font>
  <w:font w:name="方正仿宋简体">
    <w:altName w:val="微软雅黑"/>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MTdmNjM2MzAxMWJlNTU4ODE1M2QwM2NlZDk4Mz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9F3074"/>
    <w:rsid w:val="02143E91"/>
    <w:rsid w:val="066E0107"/>
    <w:rsid w:val="06BB4F96"/>
    <w:rsid w:val="07996F6E"/>
    <w:rsid w:val="08F1179D"/>
    <w:rsid w:val="0A2032A3"/>
    <w:rsid w:val="0A7D5FCD"/>
    <w:rsid w:val="0AF574ED"/>
    <w:rsid w:val="0C01243F"/>
    <w:rsid w:val="0CCC4F7E"/>
    <w:rsid w:val="0D336D9B"/>
    <w:rsid w:val="0F730BD4"/>
    <w:rsid w:val="0F98263C"/>
    <w:rsid w:val="101860EC"/>
    <w:rsid w:val="10C055FF"/>
    <w:rsid w:val="118107EC"/>
    <w:rsid w:val="13D50BC4"/>
    <w:rsid w:val="16BB723D"/>
    <w:rsid w:val="175858CE"/>
    <w:rsid w:val="18AA3C86"/>
    <w:rsid w:val="1A3B019C"/>
    <w:rsid w:val="1AB92F22"/>
    <w:rsid w:val="1B715F08"/>
    <w:rsid w:val="1B77041A"/>
    <w:rsid w:val="1BE8440E"/>
    <w:rsid w:val="1D155CEE"/>
    <w:rsid w:val="1F6317DE"/>
    <w:rsid w:val="1FE13D1F"/>
    <w:rsid w:val="1FF35744"/>
    <w:rsid w:val="21075AAF"/>
    <w:rsid w:val="23860B96"/>
    <w:rsid w:val="240371BF"/>
    <w:rsid w:val="27201B7C"/>
    <w:rsid w:val="29FD04D3"/>
    <w:rsid w:val="2C8A61B5"/>
    <w:rsid w:val="2CC734AF"/>
    <w:rsid w:val="2DCB6937"/>
    <w:rsid w:val="2DF04E50"/>
    <w:rsid w:val="2F040D46"/>
    <w:rsid w:val="30E06D85"/>
    <w:rsid w:val="319F7F4E"/>
    <w:rsid w:val="3304709D"/>
    <w:rsid w:val="34772D62"/>
    <w:rsid w:val="365A7FCF"/>
    <w:rsid w:val="36AA5135"/>
    <w:rsid w:val="372B0A3B"/>
    <w:rsid w:val="374C4EAE"/>
    <w:rsid w:val="376D39B2"/>
    <w:rsid w:val="37E16F03"/>
    <w:rsid w:val="384B346A"/>
    <w:rsid w:val="38D469F0"/>
    <w:rsid w:val="39C23C04"/>
    <w:rsid w:val="3B156B25"/>
    <w:rsid w:val="3D98207C"/>
    <w:rsid w:val="3E50768A"/>
    <w:rsid w:val="3E78745D"/>
    <w:rsid w:val="42507548"/>
    <w:rsid w:val="438959EF"/>
    <w:rsid w:val="43E62E42"/>
    <w:rsid w:val="441B20B5"/>
    <w:rsid w:val="44A158F3"/>
    <w:rsid w:val="44E268DA"/>
    <w:rsid w:val="467A2DE5"/>
    <w:rsid w:val="4A627F82"/>
    <w:rsid w:val="4B0E749A"/>
    <w:rsid w:val="4B4F25DA"/>
    <w:rsid w:val="4BE068DB"/>
    <w:rsid w:val="4D577224"/>
    <w:rsid w:val="4E51254E"/>
    <w:rsid w:val="4E691529"/>
    <w:rsid w:val="4E6D1482"/>
    <w:rsid w:val="4EAB630A"/>
    <w:rsid w:val="4ECE2238"/>
    <w:rsid w:val="537E6D0A"/>
    <w:rsid w:val="54A1259F"/>
    <w:rsid w:val="54FF414D"/>
    <w:rsid w:val="59AE4DE2"/>
    <w:rsid w:val="5AF92295"/>
    <w:rsid w:val="5BBA4064"/>
    <w:rsid w:val="5C8833E1"/>
    <w:rsid w:val="5CD71FC4"/>
    <w:rsid w:val="5EE566EB"/>
    <w:rsid w:val="5F9A7CF8"/>
    <w:rsid w:val="678259BE"/>
    <w:rsid w:val="67CB227B"/>
    <w:rsid w:val="69DB0B40"/>
    <w:rsid w:val="6AC83870"/>
    <w:rsid w:val="6B831D13"/>
    <w:rsid w:val="6C467142"/>
    <w:rsid w:val="6C4A05C8"/>
    <w:rsid w:val="6CA66140"/>
    <w:rsid w:val="6E7E3605"/>
    <w:rsid w:val="6FF5CC65"/>
    <w:rsid w:val="70441364"/>
    <w:rsid w:val="715C0E4B"/>
    <w:rsid w:val="718543C4"/>
    <w:rsid w:val="72734D90"/>
    <w:rsid w:val="739B5D1C"/>
    <w:rsid w:val="73AD73D5"/>
    <w:rsid w:val="73B6EB34"/>
    <w:rsid w:val="744731E5"/>
    <w:rsid w:val="76E3355F"/>
    <w:rsid w:val="778769C8"/>
    <w:rsid w:val="79EE5BA4"/>
    <w:rsid w:val="7A894339"/>
    <w:rsid w:val="7C5E42F9"/>
    <w:rsid w:val="7C7C405D"/>
    <w:rsid w:val="7E20792F"/>
    <w:rsid w:val="7EE01A96"/>
    <w:rsid w:val="7EEF11D3"/>
    <w:rsid w:val="7F484B48"/>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line="600" w:lineRule="exact"/>
      <w:ind w:firstLine="1440" w:firstLineChars="200"/>
      <w:outlineLvl w:val="1"/>
    </w:pPr>
    <w:rPr>
      <w:rFonts w:eastAsia="方正黑体简体" w:asciiTheme="majorAscii" w:hAnsiTheme="majorAscii"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2"/>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Body Text First Indent 2"/>
    <w:basedOn w:val="6"/>
    <w:next w:val="1"/>
    <w:unhideWhenUsed/>
    <w:qFormat/>
    <w:uiPriority w:val="99"/>
    <w:pPr>
      <w:ind w:firstLine="420" w:firstLineChars="200"/>
    </w:p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5"/>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5"/>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5"/>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5"/>
    <w:link w:val="3"/>
    <w:qFormat/>
    <w:uiPriority w:val="9"/>
    <w:rPr>
      <w:rFonts w:ascii="Times New Roman" w:hAnsi="Times New Roman"/>
      <w:b/>
      <w:bCs/>
      <w:kern w:val="44"/>
      <w:sz w:val="44"/>
      <w:szCs w:val="44"/>
    </w:rPr>
  </w:style>
  <w:style w:type="character" w:customStyle="1" w:styleId="29">
    <w:name w:val="标题 2 Char"/>
    <w:basedOn w:val="15"/>
    <w:link w:val="4"/>
    <w:qFormat/>
    <w:uiPriority w:val="9"/>
    <w:rPr>
      <w:rFonts w:eastAsia="方正黑体简体" w:asciiTheme="majorAscii" w:hAnsiTheme="majorAscii"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5"/>
    <w:link w:val="8"/>
    <w:semiHidden/>
    <w:qFormat/>
    <w:uiPriority w:val="99"/>
    <w:rPr>
      <w:rFonts w:ascii="Times New Roman" w:hAnsi="Times New Roman"/>
      <w:kern w:val="2"/>
      <w:sz w:val="18"/>
      <w:szCs w:val="18"/>
    </w:rPr>
  </w:style>
  <w:style w:type="character" w:customStyle="1" w:styleId="32">
    <w:name w:val="标题 3 Char"/>
    <w:basedOn w:val="15"/>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8575"/>
          <c:y val="0.133513877453613"/>
          <c:w val="0.927925"/>
          <c:h val="0.716566666666667"/>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决算收入</c:v>
                </c:pt>
                <c:pt idx="1">
                  <c:v>决算支出</c:v>
                </c:pt>
              </c:strCache>
            </c:strRef>
          </c:cat>
          <c:val>
            <c:numRef>
              <c:f>Sheet1!$B$2:$B$5</c:f>
              <c:numCache>
                <c:formatCode>General</c:formatCode>
                <c:ptCount val="4"/>
                <c:pt idx="0">
                  <c:v>211.17</c:v>
                </c:pt>
                <c:pt idx="1">
                  <c:v>219.86</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决算收入</c:v>
                </c:pt>
                <c:pt idx="1">
                  <c:v>决算支出</c:v>
                </c:pt>
              </c:strCache>
            </c:strRef>
          </c:cat>
          <c:val>
            <c:numRef>
              <c:f>Sheet1!$C$2:$C$5</c:f>
              <c:numCache>
                <c:formatCode>General</c:formatCode>
                <c:ptCount val="4"/>
                <c:pt idx="0">
                  <c:v>154.17</c:v>
                </c:pt>
                <c:pt idx="1">
                  <c:v>193.11</c:v>
                </c:pt>
              </c:numCache>
            </c:numRef>
          </c:val>
        </c:ser>
        <c:dLbls>
          <c:showLegendKey val="0"/>
          <c:showVal val="1"/>
          <c:showCatName val="0"/>
          <c:showSerName val="0"/>
          <c:showPercent val="0"/>
          <c:showBubbleSize val="0"/>
        </c:dLbls>
        <c:gapWidth val="219"/>
        <c:overlap val="-27"/>
        <c:axId val="474048021"/>
        <c:axId val="613862252"/>
      </c:barChart>
      <c:catAx>
        <c:axId val="4740480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613862252"/>
        <c:crosses val="autoZero"/>
        <c:auto val="1"/>
        <c:lblAlgn val="ctr"/>
        <c:lblOffset val="100"/>
        <c:noMultiLvlLbl val="0"/>
      </c:catAx>
      <c:valAx>
        <c:axId val="6138622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474048021"/>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manualLayout>
          <c:xMode val="edge"/>
          <c:yMode val="edge"/>
          <c:x val="0.06275"/>
          <c:y val="0.920669419691371"/>
          <c:w val="0.7555"/>
          <c:h val="0.05759617474462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ysClr val="windowText" lastClr="000000"/>
              </a:solidFill>
              <a:latin typeface="+mn-lt"/>
              <a:ea typeface="+mn-ea"/>
              <a:cs typeface="+mn-cs"/>
            </a:defRPr>
          </a:pPr>
        </a:p>
      </c:txPr>
    </c:title>
    <c:autoTitleDeleted val="0"/>
    <c:plotArea>
      <c:layout/>
      <c:pieChart>
        <c:varyColors val="1"/>
        <c:ser>
          <c:idx val="0"/>
          <c:order val="0"/>
          <c:tx>
            <c:strRef>
              <c:f>Sheet1!$B$1</c:f>
              <c:strCache>
                <c:ptCount val="1"/>
                <c:pt idx="0">
                  <c:v>2022年收入决算结构</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211.17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ysClr val="windowText" lastClr="000000"/>
              </a:solidFill>
              <a:latin typeface="+mn-lt"/>
              <a:ea typeface="+mn-ea"/>
              <a:cs typeface="+mn-cs"/>
            </a:defRPr>
          </a:pPr>
        </a:p>
      </c:txPr>
    </c:title>
    <c:autoTitleDeleted val="0"/>
    <c:plotArea>
      <c:layout/>
      <c:pieChart>
        <c:varyColors val="1"/>
        <c:ser>
          <c:idx val="0"/>
          <c:order val="0"/>
          <c:tx>
            <c:strRef>
              <c:f>Sheet1!$B$1</c:f>
              <c:strCache>
                <c:ptCount val="1"/>
                <c:pt idx="0">
                  <c:v>2022年支出决算结构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150.86</c:v>
                </c:pt>
                <c:pt idx="1">
                  <c:v>69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67"/>
          <c:y val="0.212631337106647"/>
          <c:w val="0.879925"/>
          <c:h val="0.571755861822087"/>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财政拨款收入</c:v>
                </c:pt>
                <c:pt idx="1">
                  <c:v>财政拨款支出</c:v>
                </c:pt>
              </c:strCache>
            </c:strRef>
          </c:cat>
          <c:val>
            <c:numRef>
              <c:f>Sheet1!$B$2:$B$5</c:f>
              <c:numCache>
                <c:formatCode>General</c:formatCode>
                <c:ptCount val="4"/>
                <c:pt idx="0">
                  <c:v>211.17</c:v>
                </c:pt>
                <c:pt idx="1">
                  <c:v>219.86</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财政拨款收入</c:v>
                </c:pt>
                <c:pt idx="1">
                  <c:v>财政拨款支出</c:v>
                </c:pt>
              </c:strCache>
            </c:strRef>
          </c:cat>
          <c:val>
            <c:numRef>
              <c:f>Sheet1!$C$2:$C$5</c:f>
              <c:numCache>
                <c:formatCode>General</c:formatCode>
                <c:ptCount val="4"/>
                <c:pt idx="0">
                  <c:v>154.17</c:v>
                </c:pt>
                <c:pt idx="1">
                  <c:v>193.11</c:v>
                </c:pt>
              </c:numCache>
            </c:numRef>
          </c:val>
        </c:ser>
        <c:dLbls>
          <c:showLegendKey val="0"/>
          <c:showVal val="1"/>
          <c:showCatName val="0"/>
          <c:showSerName val="0"/>
          <c:showPercent val="0"/>
          <c:showBubbleSize val="0"/>
        </c:dLbls>
        <c:gapWidth val="219"/>
        <c:overlap val="-27"/>
        <c:axId val="474048021"/>
        <c:axId val="613862252"/>
      </c:barChart>
      <c:catAx>
        <c:axId val="4740480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613862252"/>
        <c:crosses val="autoZero"/>
        <c:auto val="1"/>
        <c:lblAlgn val="ctr"/>
        <c:lblOffset val="100"/>
        <c:noMultiLvlLbl val="0"/>
      </c:catAx>
      <c:valAx>
        <c:axId val="6138622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474048021"/>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manualLayout>
          <c:xMode val="edge"/>
          <c:yMode val="edge"/>
          <c:x val="0.06275"/>
          <c:y val="0.920669419691371"/>
          <c:w val="0.7555"/>
          <c:h val="0.05759617474462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6575"/>
          <c:y val="0.215423518997353"/>
          <c:w val="0.879925"/>
          <c:h val="0.571755861822087"/>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财政拨款支出</c:v>
                </c:pt>
              </c:strCache>
            </c:strRef>
          </c:cat>
          <c:val>
            <c:numRef>
              <c:f>Sheet1!$B$2:$B$4</c:f>
              <c:numCache>
                <c:formatCode>General</c:formatCode>
                <c:ptCount val="3"/>
                <c:pt idx="0">
                  <c:v>219.86</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财政拨款支出</c:v>
                </c:pt>
              </c:strCache>
            </c:strRef>
          </c:cat>
          <c:val>
            <c:numRef>
              <c:f>Sheet1!$C$2:$C$4</c:f>
              <c:numCache>
                <c:formatCode>General</c:formatCode>
                <c:ptCount val="3"/>
                <c:pt idx="0">
                  <c:v>193.11</c:v>
                </c:pt>
              </c:numCache>
            </c:numRef>
          </c:val>
        </c:ser>
        <c:dLbls>
          <c:showLegendKey val="0"/>
          <c:showVal val="1"/>
          <c:showCatName val="0"/>
          <c:showSerName val="0"/>
          <c:showPercent val="0"/>
          <c:showBubbleSize val="0"/>
        </c:dLbls>
        <c:gapWidth val="219"/>
        <c:overlap val="-27"/>
        <c:axId val="474048021"/>
        <c:axId val="613862252"/>
      </c:barChart>
      <c:catAx>
        <c:axId val="4740480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613862252"/>
        <c:crosses val="autoZero"/>
        <c:auto val="1"/>
        <c:lblAlgn val="ctr"/>
        <c:lblOffset val="100"/>
        <c:noMultiLvlLbl val="0"/>
      </c:catAx>
      <c:valAx>
        <c:axId val="6138622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474048021"/>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manualLayout>
          <c:xMode val="edge"/>
          <c:yMode val="edge"/>
          <c:x val="0.05775"/>
          <c:y val="0.925854900345539"/>
          <c:w val="0.7555"/>
          <c:h val="0.05759617474462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ysClr val="windowText" lastClr="000000"/>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3"/>
              <c:layout>
                <c:manualLayout>
                  <c:x val="0.0138805167726154"/>
                  <c:y val="0.081387150456996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182.43</c:v>
                </c:pt>
                <c:pt idx="1">
                  <c:v>21.78</c:v>
                </c:pt>
                <c:pt idx="2">
                  <c:v>9.07</c:v>
                </c:pt>
                <c:pt idx="3">
                  <c:v>6.58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ysClr val="windowText" lastClr="000000"/>
              </a:solidFill>
              <a:latin typeface="+mn-lt"/>
              <a:ea typeface="+mn-ea"/>
              <a:cs typeface="+mn-cs"/>
            </a:defRPr>
          </a:pPr>
        </a:p>
      </c:txPr>
    </c:title>
    <c:autoTitleDeleted val="0"/>
    <c:plotArea>
      <c:layout/>
      <c:pieChart>
        <c:varyColors val="1"/>
        <c:ser>
          <c:idx val="0"/>
          <c:order val="0"/>
          <c:tx>
            <c:strRef>
              <c:f>Sheet1!$B$1</c:f>
              <c:strCache>
                <c:ptCount val="1"/>
                <c:pt idx="0">
                  <c:v>三公经费支出情况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2.4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28</Pages>
  <Words>9033</Words>
  <Characters>9774</Characters>
  <Lines>61</Lines>
  <Paragraphs>17</Paragraphs>
  <TotalTime>71</TotalTime>
  <ScaleCrop>false</ScaleCrop>
  <LinksUpToDate>false</LinksUpToDate>
  <CharactersWithSpaces>9801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张永</cp:lastModifiedBy>
  <cp:lastPrinted>2023-12-21T00:29:00Z</cp:lastPrinted>
  <dcterms:modified xsi:type="dcterms:W3CDTF">2023-12-21T02:18:20Z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FA522A1F07944B5A8B3FF9651125F79C</vt:lpwstr>
  </property>
</Properties>
</file>